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E564" w14:textId="77777777" w:rsidR="002C66E7" w:rsidRDefault="002C66E7" w:rsidP="002C66E7">
      <w:pPr>
        <w:pStyle w:val="Default"/>
      </w:pPr>
    </w:p>
    <w:p w14:paraId="1FE111CF" w14:textId="77777777" w:rsidR="001C2C32" w:rsidRPr="006A6096" w:rsidRDefault="002C66E7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6A6096">
        <w:rPr>
          <w:rFonts w:ascii="Arial" w:hAnsi="Arial" w:cs="Arial"/>
          <w:b/>
          <w:bCs/>
          <w:sz w:val="18"/>
          <w:szCs w:val="18"/>
        </w:rPr>
        <w:t xml:space="preserve">Оферта на заключение </w:t>
      </w:r>
    </w:p>
    <w:p w14:paraId="1874FBEE" w14:textId="77777777" w:rsidR="002C66E7" w:rsidRPr="006A6096" w:rsidRDefault="002C66E7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6A6096">
        <w:rPr>
          <w:rFonts w:ascii="Arial" w:hAnsi="Arial" w:cs="Arial"/>
          <w:b/>
          <w:bCs/>
          <w:sz w:val="18"/>
          <w:szCs w:val="18"/>
        </w:rPr>
        <w:t>Соглашения об использовании электронного документооборота</w:t>
      </w:r>
    </w:p>
    <w:p w14:paraId="5AF1A91C" w14:textId="77777777" w:rsidR="001C2C32" w:rsidRPr="006A6096" w:rsidRDefault="001C2C32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sz w:val="18"/>
          <w:szCs w:val="18"/>
        </w:rPr>
      </w:pPr>
    </w:p>
    <w:p w14:paraId="03F1743D" w14:textId="77777777" w:rsidR="007F0A48" w:rsidRPr="006A6096" w:rsidRDefault="002C66E7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bCs/>
          <w:sz w:val="18"/>
          <w:szCs w:val="18"/>
        </w:rPr>
      </w:pPr>
      <w:r w:rsidRPr="006A6096">
        <w:rPr>
          <w:rFonts w:ascii="Arial" w:hAnsi="Arial" w:cs="Arial"/>
          <w:bCs/>
          <w:sz w:val="18"/>
          <w:szCs w:val="18"/>
        </w:rPr>
        <w:t xml:space="preserve">Москва </w:t>
      </w:r>
      <w:r w:rsidR="001C2C32" w:rsidRPr="006A6096">
        <w:rPr>
          <w:rFonts w:ascii="Arial" w:hAnsi="Arial" w:cs="Arial"/>
          <w:bCs/>
          <w:sz w:val="18"/>
          <w:szCs w:val="18"/>
        </w:rPr>
        <w:t xml:space="preserve">                                             </w:t>
      </w:r>
      <w:r w:rsidR="00AA09E4">
        <w:rPr>
          <w:rFonts w:ascii="Arial" w:hAnsi="Arial" w:cs="Arial"/>
          <w:bCs/>
          <w:sz w:val="18"/>
          <w:szCs w:val="18"/>
        </w:rPr>
        <w:t xml:space="preserve">                                     </w:t>
      </w:r>
      <w:r w:rsidR="001C2C32" w:rsidRPr="006A6096"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="007F0A48" w:rsidRPr="006A6096">
        <w:rPr>
          <w:rFonts w:ascii="Arial" w:hAnsi="Arial" w:cs="Arial"/>
          <w:bCs/>
          <w:sz w:val="18"/>
          <w:szCs w:val="18"/>
        </w:rPr>
        <w:t xml:space="preserve">      </w:t>
      </w:r>
      <w:r w:rsidR="001C2C32" w:rsidRPr="006A6096">
        <w:rPr>
          <w:rFonts w:ascii="Arial" w:hAnsi="Arial" w:cs="Arial"/>
          <w:bCs/>
          <w:sz w:val="18"/>
          <w:szCs w:val="18"/>
        </w:rPr>
        <w:t xml:space="preserve">  </w:t>
      </w:r>
      <w:r w:rsidRPr="006A6096">
        <w:rPr>
          <w:rFonts w:ascii="Arial" w:hAnsi="Arial" w:cs="Arial"/>
          <w:bCs/>
          <w:sz w:val="18"/>
          <w:szCs w:val="18"/>
        </w:rPr>
        <w:t xml:space="preserve">Редакция </w:t>
      </w:r>
      <w:r w:rsidR="001C2C32" w:rsidRPr="006A6096">
        <w:rPr>
          <w:rFonts w:ascii="Arial" w:hAnsi="Arial" w:cs="Arial"/>
          <w:bCs/>
          <w:sz w:val="18"/>
          <w:szCs w:val="18"/>
        </w:rPr>
        <w:t>№1/1 от 26.12.</w:t>
      </w:r>
      <w:r w:rsidRPr="006A6096">
        <w:rPr>
          <w:rFonts w:ascii="Arial" w:hAnsi="Arial" w:cs="Arial"/>
          <w:bCs/>
          <w:sz w:val="18"/>
          <w:szCs w:val="18"/>
        </w:rPr>
        <w:t>2022г</w:t>
      </w:r>
      <w:r w:rsidR="007F0A48" w:rsidRPr="006A6096">
        <w:rPr>
          <w:rFonts w:ascii="Arial" w:hAnsi="Arial" w:cs="Arial"/>
          <w:bCs/>
          <w:sz w:val="18"/>
          <w:szCs w:val="18"/>
        </w:rPr>
        <w:t>.</w:t>
      </w:r>
    </w:p>
    <w:p w14:paraId="6104EC33" w14:textId="77777777" w:rsidR="007F0A48" w:rsidRPr="00236F9C" w:rsidRDefault="007F0A48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bCs/>
          <w:sz w:val="18"/>
          <w:szCs w:val="18"/>
        </w:rPr>
      </w:pPr>
    </w:p>
    <w:p w14:paraId="14E64888" w14:textId="77777777" w:rsidR="006A6096" w:rsidRPr="006A6096" w:rsidRDefault="006A6096" w:rsidP="006A6096">
      <w:pPr>
        <w:pStyle w:val="21"/>
        <w:rPr>
          <w:rFonts w:ascii="Arial" w:hAnsi="Arial" w:cs="Arial"/>
          <w:sz w:val="18"/>
          <w:szCs w:val="18"/>
        </w:rPr>
      </w:pPr>
    </w:p>
    <w:p w14:paraId="61794160" w14:textId="77777777" w:rsidR="006A6096" w:rsidRPr="006A6096" w:rsidRDefault="006A6096" w:rsidP="006A6096">
      <w:pPr>
        <w:pStyle w:val="21"/>
        <w:ind w:firstLine="426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Акционерное общество «СТОГРУЗ», именуемое в дальнейшем «</w:t>
      </w:r>
      <w:r w:rsidR="00F83E63">
        <w:rPr>
          <w:rFonts w:ascii="Arial" w:hAnsi="Arial" w:cs="Arial"/>
          <w:sz w:val="18"/>
          <w:szCs w:val="18"/>
        </w:rPr>
        <w:t>Сторона 1</w:t>
      </w:r>
      <w:r w:rsidRPr="006A6096">
        <w:rPr>
          <w:rFonts w:ascii="Arial" w:hAnsi="Arial" w:cs="Arial"/>
          <w:sz w:val="18"/>
          <w:szCs w:val="18"/>
        </w:rPr>
        <w:t xml:space="preserve">», в лице генерального директора Пчелинцева Валерия Яковлевича, действующего на основании Устава, с одной стороны, и </w:t>
      </w:r>
      <w:bookmarkStart w:id="0" w:name="ТекстовоеПоле5"/>
      <w:r w:rsidR="00CB19F5" w:rsidRPr="006A6096">
        <w:rPr>
          <w:rFonts w:ascii="Arial" w:hAnsi="Arial" w:cs="Arial"/>
          <w:sz w:val="18"/>
          <w:szCs w:val="18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6A6096">
        <w:rPr>
          <w:rFonts w:ascii="Arial" w:hAnsi="Arial" w:cs="Arial"/>
          <w:sz w:val="18"/>
          <w:szCs w:val="18"/>
        </w:rPr>
        <w:instrText xml:space="preserve"> FORMTEXT </w:instrText>
      </w:r>
      <w:r w:rsidR="00CB19F5" w:rsidRPr="006A6096">
        <w:rPr>
          <w:rFonts w:ascii="Arial" w:hAnsi="Arial" w:cs="Arial"/>
          <w:sz w:val="18"/>
          <w:szCs w:val="18"/>
        </w:rPr>
      </w:r>
      <w:r w:rsidR="00CB19F5" w:rsidRPr="006A6096">
        <w:rPr>
          <w:rFonts w:ascii="Arial" w:hAnsi="Arial" w:cs="Arial"/>
          <w:sz w:val="18"/>
          <w:szCs w:val="18"/>
        </w:rPr>
        <w:fldChar w:fldCharType="separate"/>
      </w:r>
      <w:bookmarkStart w:id="1" w:name="_GoBack"/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bookmarkEnd w:id="1"/>
      <w:r w:rsidR="00CB19F5" w:rsidRPr="006A6096">
        <w:rPr>
          <w:rFonts w:ascii="Arial" w:hAnsi="Arial" w:cs="Arial"/>
          <w:sz w:val="18"/>
          <w:szCs w:val="18"/>
        </w:rPr>
        <w:fldChar w:fldCharType="end"/>
      </w:r>
      <w:bookmarkEnd w:id="0"/>
      <w:r w:rsidRPr="006A6096">
        <w:rPr>
          <w:rFonts w:ascii="Arial" w:hAnsi="Arial" w:cs="Arial"/>
          <w:sz w:val="18"/>
          <w:szCs w:val="18"/>
        </w:rPr>
        <w:t>, именуемое в дальнейшем «</w:t>
      </w:r>
      <w:r w:rsidR="00F83E63">
        <w:rPr>
          <w:rFonts w:ascii="Arial" w:hAnsi="Arial" w:cs="Arial"/>
          <w:sz w:val="18"/>
          <w:szCs w:val="18"/>
        </w:rPr>
        <w:t>Сторона 2</w:t>
      </w:r>
      <w:r w:rsidRPr="006A6096">
        <w:rPr>
          <w:rFonts w:ascii="Arial" w:hAnsi="Arial" w:cs="Arial"/>
          <w:sz w:val="18"/>
          <w:szCs w:val="18"/>
        </w:rPr>
        <w:t>», в лице</w:t>
      </w:r>
      <w:r w:rsidR="00F83E63">
        <w:rPr>
          <w:rFonts w:ascii="Arial" w:hAnsi="Arial" w:cs="Arial"/>
          <w:sz w:val="18"/>
          <w:szCs w:val="18"/>
        </w:rPr>
        <w:t xml:space="preserve"> </w:t>
      </w:r>
      <w:r w:rsidR="00CB19F5">
        <w:rPr>
          <w:rFonts w:ascii="Arial" w:hAnsi="Arial" w:cs="Arial"/>
          <w:sz w:val="18"/>
          <w:szCs w:val="18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2" w:name="ТекстовоеПоле25"/>
      <w:r w:rsidR="00F83E63">
        <w:rPr>
          <w:rFonts w:ascii="Arial" w:hAnsi="Arial" w:cs="Arial"/>
          <w:sz w:val="18"/>
          <w:szCs w:val="18"/>
        </w:rPr>
        <w:instrText xml:space="preserve"> FORMTEXT </w:instrText>
      </w:r>
      <w:r w:rsidR="00CB19F5">
        <w:rPr>
          <w:rFonts w:ascii="Arial" w:hAnsi="Arial" w:cs="Arial"/>
          <w:sz w:val="18"/>
          <w:szCs w:val="18"/>
        </w:rPr>
      </w:r>
      <w:r w:rsidR="00CB19F5">
        <w:rPr>
          <w:rFonts w:ascii="Arial" w:hAnsi="Arial" w:cs="Arial"/>
          <w:sz w:val="18"/>
          <w:szCs w:val="18"/>
        </w:rPr>
        <w:fldChar w:fldCharType="separate"/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CB19F5">
        <w:rPr>
          <w:rFonts w:ascii="Arial" w:hAnsi="Arial" w:cs="Arial"/>
          <w:sz w:val="18"/>
          <w:szCs w:val="18"/>
        </w:rPr>
        <w:fldChar w:fldCharType="end"/>
      </w:r>
      <w:bookmarkEnd w:id="2"/>
      <w:r w:rsidRPr="006A6096">
        <w:rPr>
          <w:rFonts w:ascii="Arial" w:hAnsi="Arial" w:cs="Arial"/>
          <w:sz w:val="18"/>
          <w:szCs w:val="18"/>
        </w:rPr>
        <w:t xml:space="preserve">, действующего на основании </w:t>
      </w:r>
      <w:bookmarkStart w:id="3" w:name="ТекстовоеПоле7"/>
      <w:r w:rsidR="00CB19F5" w:rsidRPr="006A6096">
        <w:rPr>
          <w:rFonts w:ascii="Arial" w:hAnsi="Arial" w:cs="Arial"/>
          <w:sz w:val="18"/>
          <w:szCs w:val="18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6A6096">
        <w:rPr>
          <w:rFonts w:ascii="Arial" w:hAnsi="Arial" w:cs="Arial"/>
          <w:sz w:val="18"/>
          <w:szCs w:val="18"/>
        </w:rPr>
        <w:instrText xml:space="preserve"> FORMTEXT </w:instrText>
      </w:r>
      <w:r w:rsidR="00CB19F5" w:rsidRPr="006A6096">
        <w:rPr>
          <w:rFonts w:ascii="Arial" w:hAnsi="Arial" w:cs="Arial"/>
          <w:sz w:val="18"/>
          <w:szCs w:val="18"/>
        </w:rPr>
      </w:r>
      <w:r w:rsidR="00CB19F5" w:rsidRPr="006A6096">
        <w:rPr>
          <w:rFonts w:ascii="Arial" w:hAnsi="Arial" w:cs="Arial"/>
          <w:sz w:val="18"/>
          <w:szCs w:val="18"/>
        </w:rPr>
        <w:fldChar w:fldCharType="separate"/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D85EA0">
        <w:rPr>
          <w:rFonts w:ascii="Arial" w:hAnsi="Arial" w:cs="Arial"/>
          <w:sz w:val="18"/>
          <w:szCs w:val="18"/>
        </w:rPr>
        <w:t> </w:t>
      </w:r>
      <w:r w:rsidR="00CB19F5" w:rsidRPr="006A6096">
        <w:rPr>
          <w:rFonts w:ascii="Arial" w:hAnsi="Arial" w:cs="Arial"/>
          <w:sz w:val="18"/>
          <w:szCs w:val="18"/>
        </w:rPr>
        <w:fldChar w:fldCharType="end"/>
      </w:r>
      <w:bookmarkEnd w:id="3"/>
      <w:r w:rsidRPr="006A6096">
        <w:rPr>
          <w:rFonts w:ascii="Arial" w:hAnsi="Arial" w:cs="Arial"/>
          <w:sz w:val="18"/>
          <w:szCs w:val="18"/>
        </w:rPr>
        <w:t>, с другой стороны, заключили настоящ</w:t>
      </w:r>
      <w:r w:rsidR="00F83E63">
        <w:rPr>
          <w:rFonts w:ascii="Arial" w:hAnsi="Arial" w:cs="Arial"/>
          <w:sz w:val="18"/>
          <w:szCs w:val="18"/>
        </w:rPr>
        <w:t>ее</w:t>
      </w:r>
      <w:r w:rsidRPr="006A6096">
        <w:rPr>
          <w:rFonts w:ascii="Arial" w:hAnsi="Arial" w:cs="Arial"/>
          <w:sz w:val="18"/>
          <w:szCs w:val="18"/>
        </w:rPr>
        <w:t xml:space="preserve"> </w:t>
      </w:r>
      <w:r w:rsidR="00F83E63">
        <w:rPr>
          <w:rFonts w:ascii="Arial" w:hAnsi="Arial" w:cs="Arial"/>
          <w:sz w:val="18"/>
          <w:szCs w:val="18"/>
        </w:rPr>
        <w:t>Соглашение</w:t>
      </w:r>
      <w:r w:rsidRPr="006A6096">
        <w:rPr>
          <w:rFonts w:ascii="Arial" w:hAnsi="Arial" w:cs="Arial"/>
          <w:sz w:val="18"/>
          <w:szCs w:val="18"/>
        </w:rPr>
        <w:t xml:space="preserve"> о нижеследующем:</w:t>
      </w:r>
    </w:p>
    <w:p w14:paraId="03CDF405" w14:textId="77777777" w:rsidR="006A6096" w:rsidRPr="006A6096" w:rsidRDefault="006A6096" w:rsidP="006D216C">
      <w:pPr>
        <w:pStyle w:val="Default"/>
        <w:tabs>
          <w:tab w:val="left" w:pos="709"/>
        </w:tabs>
        <w:spacing w:before="120" w:after="120"/>
        <w:ind w:right="57"/>
        <w:jc w:val="center"/>
        <w:rPr>
          <w:rFonts w:ascii="Arial" w:hAnsi="Arial" w:cs="Arial"/>
          <w:bCs/>
          <w:sz w:val="18"/>
          <w:szCs w:val="18"/>
        </w:rPr>
      </w:pPr>
    </w:p>
    <w:p w14:paraId="0F1705C3" w14:textId="77777777" w:rsidR="00663779" w:rsidRPr="006A6096" w:rsidRDefault="00AF484F" w:rsidP="00885F53">
      <w:pPr>
        <w:pStyle w:val="Default"/>
        <w:numPr>
          <w:ilvl w:val="0"/>
          <w:numId w:val="15"/>
        </w:numPr>
        <w:tabs>
          <w:tab w:val="left" w:pos="709"/>
        </w:tabs>
        <w:spacing w:before="120" w:after="12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>Общие положения.</w:t>
      </w:r>
    </w:p>
    <w:p w14:paraId="0144C82F" w14:textId="77777777" w:rsidR="00663779" w:rsidRPr="006A6096" w:rsidRDefault="00663779" w:rsidP="00885F53">
      <w:pPr>
        <w:pStyle w:val="ad"/>
        <w:numPr>
          <w:ilvl w:val="1"/>
          <w:numId w:val="15"/>
        </w:numPr>
        <w:tabs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outlineLvl w:val="0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Данный документ является официальным публичным предложением (далее по тексту - Оферта) Сторо</w:t>
      </w:r>
      <w:r w:rsidR="00F83E63">
        <w:rPr>
          <w:rFonts w:ascii="Arial" w:hAnsi="Arial" w:cs="Arial"/>
          <w:sz w:val="18"/>
          <w:szCs w:val="18"/>
        </w:rPr>
        <w:t xml:space="preserve">ны 1 </w:t>
      </w:r>
      <w:r w:rsidRPr="006A6096">
        <w:rPr>
          <w:rFonts w:ascii="Arial" w:hAnsi="Arial" w:cs="Arial"/>
          <w:sz w:val="18"/>
          <w:szCs w:val="18"/>
        </w:rPr>
        <w:t>для Сторон</w:t>
      </w:r>
      <w:r w:rsidR="00FB0638">
        <w:rPr>
          <w:rFonts w:ascii="Arial" w:hAnsi="Arial" w:cs="Arial"/>
          <w:sz w:val="18"/>
          <w:szCs w:val="18"/>
        </w:rPr>
        <w:t>ы</w:t>
      </w:r>
      <w:r w:rsidR="00D81D1E" w:rsidRPr="006A6096">
        <w:rPr>
          <w:rFonts w:ascii="Arial" w:hAnsi="Arial" w:cs="Arial"/>
          <w:sz w:val="18"/>
          <w:szCs w:val="18"/>
        </w:rPr>
        <w:t xml:space="preserve"> </w:t>
      </w:r>
      <w:r w:rsidR="00FB0638">
        <w:rPr>
          <w:rFonts w:ascii="Arial" w:hAnsi="Arial" w:cs="Arial"/>
          <w:sz w:val="18"/>
          <w:szCs w:val="18"/>
        </w:rPr>
        <w:t>2</w:t>
      </w:r>
      <w:r w:rsidRPr="006A6096">
        <w:rPr>
          <w:rFonts w:ascii="Arial" w:hAnsi="Arial" w:cs="Arial"/>
          <w:sz w:val="18"/>
          <w:szCs w:val="18"/>
        </w:rPr>
        <w:t>, вместе именуемые «Стороны», заключить Соглашение об использ</w:t>
      </w:r>
      <w:r w:rsidR="006D216C" w:rsidRPr="006A6096">
        <w:rPr>
          <w:rFonts w:ascii="Arial" w:hAnsi="Arial" w:cs="Arial"/>
          <w:sz w:val="18"/>
          <w:szCs w:val="18"/>
        </w:rPr>
        <w:t>о</w:t>
      </w:r>
      <w:r w:rsidRPr="006A6096">
        <w:rPr>
          <w:rFonts w:ascii="Arial" w:hAnsi="Arial" w:cs="Arial"/>
          <w:sz w:val="18"/>
          <w:szCs w:val="18"/>
        </w:rPr>
        <w:t xml:space="preserve">вании электронного документооборота (далее по тексту – Соглашение) на указанных ниже условиях. Актуальная </w:t>
      </w:r>
      <w:r w:rsidR="00062957" w:rsidRPr="006A6096">
        <w:rPr>
          <w:rFonts w:ascii="Arial" w:hAnsi="Arial" w:cs="Arial"/>
          <w:sz w:val="18"/>
          <w:szCs w:val="18"/>
        </w:rPr>
        <w:t>версия Оферты опубликована в сети И</w:t>
      </w:r>
      <w:r w:rsidRPr="006A6096">
        <w:rPr>
          <w:rFonts w:ascii="Arial" w:hAnsi="Arial" w:cs="Arial"/>
          <w:sz w:val="18"/>
          <w:szCs w:val="18"/>
        </w:rPr>
        <w:t xml:space="preserve">нтернет на сайте </w:t>
      </w:r>
      <w:r w:rsidR="00F93FF0" w:rsidRPr="006A6096">
        <w:rPr>
          <w:rFonts w:ascii="Arial" w:hAnsi="Arial" w:cs="Arial"/>
          <w:sz w:val="18"/>
          <w:szCs w:val="18"/>
        </w:rPr>
        <w:t xml:space="preserve">АО «СТОГРУЗ» </w:t>
      </w:r>
      <w:r w:rsidRPr="006A6096">
        <w:rPr>
          <w:rFonts w:ascii="Arial" w:hAnsi="Arial" w:cs="Arial"/>
          <w:sz w:val="18"/>
          <w:szCs w:val="18"/>
        </w:rPr>
        <w:t xml:space="preserve"> - </w:t>
      </w:r>
      <w:r w:rsidR="006D216C" w:rsidRPr="006A6096">
        <w:rPr>
          <w:rFonts w:ascii="Arial" w:hAnsi="Arial" w:cs="Arial"/>
          <w:color w:val="0000FF"/>
          <w:sz w:val="18"/>
          <w:szCs w:val="18"/>
          <w:lang w:val="en-US"/>
        </w:rPr>
        <w:t>www</w:t>
      </w:r>
      <w:r w:rsidR="006D216C" w:rsidRPr="006A6096">
        <w:rPr>
          <w:rFonts w:ascii="Arial" w:hAnsi="Arial" w:cs="Arial"/>
          <w:color w:val="0000FF"/>
          <w:sz w:val="18"/>
          <w:szCs w:val="18"/>
        </w:rPr>
        <w:t>.</w:t>
      </w:r>
      <w:r w:rsidR="009845C1" w:rsidRPr="006A6096">
        <w:rPr>
          <w:rFonts w:ascii="Arial" w:hAnsi="Arial" w:cs="Arial"/>
          <w:color w:val="0000FF"/>
          <w:sz w:val="18"/>
          <w:szCs w:val="18"/>
          <w:lang w:val="en-US"/>
        </w:rPr>
        <w:t>stogruz</w:t>
      </w:r>
      <w:r w:rsidR="00F93FF0" w:rsidRPr="006A6096">
        <w:rPr>
          <w:rFonts w:ascii="Arial" w:hAnsi="Arial" w:cs="Arial"/>
          <w:color w:val="0000FF"/>
          <w:sz w:val="18"/>
          <w:szCs w:val="18"/>
        </w:rPr>
        <w:t>.ru</w:t>
      </w:r>
      <w:r w:rsidRPr="006A6096">
        <w:rPr>
          <w:rFonts w:ascii="Arial" w:hAnsi="Arial" w:cs="Arial"/>
          <w:color w:val="0000FF"/>
          <w:sz w:val="18"/>
          <w:szCs w:val="18"/>
        </w:rPr>
        <w:t>,</w:t>
      </w:r>
      <w:r w:rsidR="001C2C32" w:rsidRPr="006A6096">
        <w:rPr>
          <w:rFonts w:ascii="Arial" w:hAnsi="Arial" w:cs="Arial"/>
          <w:sz w:val="18"/>
          <w:szCs w:val="18"/>
        </w:rPr>
        <w:t xml:space="preserve"> в р</w:t>
      </w:r>
      <w:r w:rsidRPr="006A6096">
        <w:rPr>
          <w:rFonts w:ascii="Arial" w:hAnsi="Arial" w:cs="Arial"/>
          <w:sz w:val="18"/>
          <w:szCs w:val="18"/>
        </w:rPr>
        <w:t>азделе «</w:t>
      </w:r>
      <w:r w:rsidR="009845C1" w:rsidRPr="006A6096">
        <w:rPr>
          <w:rFonts w:ascii="Arial" w:hAnsi="Arial" w:cs="Arial"/>
          <w:sz w:val="18"/>
          <w:szCs w:val="18"/>
        </w:rPr>
        <w:t>Документы</w:t>
      </w:r>
      <w:r w:rsidRPr="006A6096">
        <w:rPr>
          <w:rFonts w:ascii="Arial" w:hAnsi="Arial" w:cs="Arial"/>
          <w:sz w:val="18"/>
          <w:szCs w:val="18"/>
        </w:rPr>
        <w:t xml:space="preserve">». В соответствии с пунктом 2 статьи 437 Гражданского Кодекса Российской Федерации данный документ является публичной Офертой. </w:t>
      </w:r>
    </w:p>
    <w:p w14:paraId="46C06B58" w14:textId="77777777" w:rsidR="00F93FF0" w:rsidRPr="006A6096" w:rsidRDefault="00F93FF0" w:rsidP="00885F53">
      <w:pPr>
        <w:pStyle w:val="ad"/>
        <w:numPr>
          <w:ilvl w:val="1"/>
          <w:numId w:val="15"/>
        </w:numPr>
        <w:tabs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Настоящее Соглашение признается заключенным с момента его акцепта Стороной 2. Под акцептом в целях настоящего Соглашения признается подписание его Стороной 2 в электронном виде квалифицированной электронной подписью в системе электронного документооборота или направление Стороной 2 Стороне 1 первого электронного документа с квалифицированной электронной подписью, в зависимости от того какое событие наступит раньше.</w:t>
      </w:r>
    </w:p>
    <w:p w14:paraId="5EE2F89E" w14:textId="77777777" w:rsidR="00663779" w:rsidRPr="006A6096" w:rsidRDefault="00663779" w:rsidP="00885F53">
      <w:pPr>
        <w:pStyle w:val="Default"/>
        <w:numPr>
          <w:ilvl w:val="1"/>
          <w:numId w:val="15"/>
        </w:numPr>
        <w:tabs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Соглашение распространяет свое действие на взаимоотношения Сторон по всем действующим договорам, заключенным Сторонами в любой момент до заключения Соглашения, и на взаимоотношения сторон по всем видам договоров, заключенных после вступления Соглашения в силу. </w:t>
      </w:r>
    </w:p>
    <w:p w14:paraId="4468AF0C" w14:textId="77777777" w:rsidR="00663779" w:rsidRPr="006A6096" w:rsidRDefault="00663779" w:rsidP="00885F53">
      <w:pPr>
        <w:pStyle w:val="Default"/>
        <w:numPr>
          <w:ilvl w:val="1"/>
          <w:numId w:val="15"/>
        </w:numPr>
        <w:tabs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Заключением настоящего Соглашения Стороны подтверждают намерения, осуществлять электронный обмен документами по телекоммуникационным каналам связи в системе ЭДО, подписанными усиленной квалифицированной электронной подписью в порядке, определенном настоящим Соглашением. </w:t>
      </w:r>
    </w:p>
    <w:p w14:paraId="7F103D8A" w14:textId="77777777" w:rsidR="00EB57B2" w:rsidRPr="006A6096" w:rsidRDefault="00EB57B2" w:rsidP="00885F53">
      <w:pPr>
        <w:pStyle w:val="Default"/>
        <w:numPr>
          <w:ilvl w:val="1"/>
          <w:numId w:val="15"/>
        </w:numPr>
        <w:tabs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В рамках действующих договоров, Стороны вправе заключить индивидуальное Соглашение об использовании электронного документооборота. В этом случае, положения индивидуального Соглашения имеют приоритет перед данной Офертой.</w:t>
      </w:r>
    </w:p>
    <w:p w14:paraId="2D15E3B3" w14:textId="77777777" w:rsidR="00993B95" w:rsidRPr="006A6096" w:rsidRDefault="00AF484F" w:rsidP="00885F53">
      <w:pPr>
        <w:pStyle w:val="Default"/>
        <w:numPr>
          <w:ilvl w:val="0"/>
          <w:numId w:val="15"/>
        </w:numPr>
        <w:tabs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>Понятия</w:t>
      </w:r>
      <w:r w:rsidR="00993B95" w:rsidRPr="006A6096">
        <w:rPr>
          <w:rFonts w:ascii="Arial" w:hAnsi="Arial" w:cs="Arial"/>
          <w:b/>
          <w:sz w:val="18"/>
          <w:szCs w:val="18"/>
        </w:rPr>
        <w:t xml:space="preserve"> и определения</w:t>
      </w:r>
    </w:p>
    <w:p w14:paraId="3BCD1A93" w14:textId="77777777" w:rsidR="00AF484F" w:rsidRPr="006A6096" w:rsidRDefault="00AF484F" w:rsidP="00885F53">
      <w:pPr>
        <w:pStyle w:val="Default"/>
        <w:numPr>
          <w:ilvl w:val="1"/>
          <w:numId w:val="15"/>
        </w:numPr>
        <w:tabs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Для целей настоящего Соглашения об использовании электронного документооборота применяются следующие понятия и определения: </w:t>
      </w:r>
    </w:p>
    <w:p w14:paraId="46815D5B" w14:textId="77777777" w:rsidR="0058658A" w:rsidRPr="006A6096" w:rsidRDefault="009E79C6" w:rsidP="00AE3F4E">
      <w:pPr>
        <w:pStyle w:val="Default"/>
        <w:numPr>
          <w:ilvl w:val="2"/>
          <w:numId w:val="15"/>
        </w:numPr>
        <w:tabs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У</w:t>
      </w:r>
      <w:r w:rsidR="00AF484F" w:rsidRPr="006A6096">
        <w:rPr>
          <w:rFonts w:ascii="Arial" w:hAnsi="Arial" w:cs="Arial"/>
          <w:sz w:val="18"/>
          <w:szCs w:val="18"/>
        </w:rPr>
        <w:t>силенная квалифицированная электронная подпись</w:t>
      </w:r>
      <w:r w:rsidRPr="006A6096">
        <w:rPr>
          <w:rFonts w:ascii="Arial" w:hAnsi="Arial" w:cs="Arial"/>
          <w:sz w:val="18"/>
          <w:szCs w:val="18"/>
        </w:rPr>
        <w:t xml:space="preserve"> (УКЭП) – это электронная подпись,</w:t>
      </w:r>
      <w:r w:rsidR="00AF484F" w:rsidRPr="006A6096">
        <w:rPr>
          <w:rFonts w:ascii="Arial" w:hAnsi="Arial" w:cs="Arial"/>
          <w:sz w:val="18"/>
          <w:szCs w:val="18"/>
        </w:rPr>
        <w:t xml:space="preserve"> соответствующая требованиям Федерального закона № 63 «Об электронной подписи» от 06.04.2011 года и действующему законодательству РФ в сфере электронной подписи. </w:t>
      </w:r>
    </w:p>
    <w:p w14:paraId="6BE751BC" w14:textId="77777777" w:rsidR="0058658A" w:rsidRPr="006A6096" w:rsidRDefault="00AF484F" w:rsidP="00AE3F4E">
      <w:pPr>
        <w:pStyle w:val="Default"/>
        <w:numPr>
          <w:ilvl w:val="2"/>
          <w:numId w:val="15"/>
        </w:numPr>
        <w:tabs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Электронный документооборот (ЭДО) – процесс обмена между Сторонами через Оператора документами, составленными в электронном виде и подписанными </w:t>
      </w:r>
      <w:r w:rsidR="009E79C6" w:rsidRPr="006A6096">
        <w:rPr>
          <w:rFonts w:ascii="Arial" w:hAnsi="Arial" w:cs="Arial"/>
          <w:sz w:val="18"/>
          <w:szCs w:val="18"/>
        </w:rPr>
        <w:t>УК</w:t>
      </w:r>
      <w:r w:rsidRPr="006A6096">
        <w:rPr>
          <w:rFonts w:ascii="Arial" w:hAnsi="Arial" w:cs="Arial"/>
          <w:sz w:val="18"/>
          <w:szCs w:val="18"/>
        </w:rPr>
        <w:t xml:space="preserve">ЭП соответствующей Стороны. </w:t>
      </w:r>
    </w:p>
    <w:p w14:paraId="243785CC" w14:textId="77777777" w:rsidR="0058658A" w:rsidRPr="006A6096" w:rsidRDefault="00AF484F" w:rsidP="00AE3F4E">
      <w:pPr>
        <w:pStyle w:val="Default"/>
        <w:numPr>
          <w:ilvl w:val="2"/>
          <w:numId w:val="15"/>
        </w:numPr>
        <w:tabs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Электронный документ – документ, направляемый/получаемый посредством электронного документооборота; </w:t>
      </w:r>
    </w:p>
    <w:p w14:paraId="01149730" w14:textId="77777777" w:rsidR="0058658A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Оператор</w:t>
      </w:r>
      <w:r w:rsidR="00B10CF7" w:rsidRPr="006A6096">
        <w:rPr>
          <w:rFonts w:ascii="Arial" w:hAnsi="Arial" w:cs="Arial"/>
          <w:sz w:val="18"/>
          <w:szCs w:val="18"/>
        </w:rPr>
        <w:t xml:space="preserve"> ЭДО</w:t>
      </w:r>
      <w:r w:rsidRPr="006A6096">
        <w:rPr>
          <w:rFonts w:ascii="Arial" w:hAnsi="Arial" w:cs="Arial"/>
          <w:sz w:val="18"/>
          <w:szCs w:val="18"/>
        </w:rPr>
        <w:t xml:space="preserve"> – организация, входящая в систему доверенных удостоверяющих центров ФНС России,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ЭДО. </w:t>
      </w:r>
    </w:p>
    <w:p w14:paraId="0DF8C922" w14:textId="77777777" w:rsidR="0058658A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Удостоверяющий центр (УЦ) – юридическое лицо, индивидуальный предприниматель либо государственный орган или орган местного самоуправления, осуществляющий функции по созданию и выдаче сертификатов ключей проверки электронных подписей, а также иные функции, предусмотренные ФЗ № 63 «Об электронной подписи». </w:t>
      </w:r>
    </w:p>
    <w:p w14:paraId="1C48D5C7" w14:textId="77777777" w:rsidR="0058658A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Направляющая Сторона – Сторона, направляющая документ в электронном виде, подписанный </w:t>
      </w:r>
      <w:r w:rsidR="009E79C6" w:rsidRPr="006A6096">
        <w:rPr>
          <w:rFonts w:ascii="Arial" w:hAnsi="Arial" w:cs="Arial"/>
          <w:sz w:val="18"/>
          <w:szCs w:val="18"/>
        </w:rPr>
        <w:t>УК</w:t>
      </w:r>
      <w:r w:rsidRPr="006A6096">
        <w:rPr>
          <w:rFonts w:ascii="Arial" w:hAnsi="Arial" w:cs="Arial"/>
          <w:sz w:val="18"/>
          <w:szCs w:val="18"/>
        </w:rPr>
        <w:t xml:space="preserve">ЭП, в системе ЭДО по телекоммуникационным каналам связи другой Стороне. </w:t>
      </w:r>
    </w:p>
    <w:p w14:paraId="313DE9A8" w14:textId="77777777" w:rsidR="00846E82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Получающая Сторона – Сторона, получающая от Направляющей Стороны документ в электронном виде, подписанный </w:t>
      </w:r>
      <w:r w:rsidR="009E79C6" w:rsidRPr="006A6096">
        <w:rPr>
          <w:rFonts w:ascii="Arial" w:hAnsi="Arial" w:cs="Arial"/>
          <w:sz w:val="18"/>
          <w:szCs w:val="18"/>
        </w:rPr>
        <w:t>УК</w:t>
      </w:r>
      <w:r w:rsidRPr="006A6096">
        <w:rPr>
          <w:rFonts w:ascii="Arial" w:hAnsi="Arial" w:cs="Arial"/>
          <w:sz w:val="18"/>
          <w:szCs w:val="18"/>
        </w:rPr>
        <w:t xml:space="preserve">ЭП, в системе ЭДО по телекоммуникационным каналам связи. </w:t>
      </w:r>
    </w:p>
    <w:p w14:paraId="2F399043" w14:textId="77777777" w:rsidR="00846E82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Формализованный документ – документ, участвующий в электронном документообороте, формат которого утвержден уполномоченным органом государственной власти. </w:t>
      </w:r>
    </w:p>
    <w:p w14:paraId="4E601B57" w14:textId="77777777" w:rsidR="00AF484F" w:rsidRPr="006A6096" w:rsidRDefault="00AF484F" w:rsidP="00AE3F4E">
      <w:pPr>
        <w:pStyle w:val="Default"/>
        <w:numPr>
          <w:ilvl w:val="2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142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lastRenderedPageBreak/>
        <w:t>Неформализованный документ - документ, участвующий в электронном документообороте, формат которого не утвержден уполномоченным органом государст</w:t>
      </w:r>
      <w:r w:rsidR="007C7406" w:rsidRPr="006A6096">
        <w:rPr>
          <w:rFonts w:ascii="Arial" w:hAnsi="Arial" w:cs="Arial"/>
          <w:sz w:val="18"/>
          <w:szCs w:val="18"/>
        </w:rPr>
        <w:t>венной власти и обмен которыми в электронном виде производится в произвольном формате по соглашению Сторон.</w:t>
      </w:r>
      <w:r w:rsidRPr="006A6096">
        <w:rPr>
          <w:rFonts w:ascii="Arial" w:hAnsi="Arial" w:cs="Arial"/>
          <w:sz w:val="18"/>
          <w:szCs w:val="18"/>
        </w:rPr>
        <w:t xml:space="preserve">  </w:t>
      </w:r>
    </w:p>
    <w:p w14:paraId="5805B541" w14:textId="77777777" w:rsidR="005D77AB" w:rsidRPr="006A6096" w:rsidRDefault="00D81D1E" w:rsidP="00885F53">
      <w:pPr>
        <w:pStyle w:val="Default"/>
        <w:numPr>
          <w:ilvl w:val="0"/>
          <w:numId w:val="15"/>
        </w:numPr>
        <w:tabs>
          <w:tab w:val="left" w:pos="709"/>
          <w:tab w:val="left" w:pos="851"/>
        </w:tabs>
        <w:spacing w:before="120" w:after="120"/>
        <w:ind w:left="851" w:right="57" w:hanging="491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 xml:space="preserve">Предмет соглашения и общие обязательства сторон </w:t>
      </w:r>
    </w:p>
    <w:p w14:paraId="6E075C45" w14:textId="77777777" w:rsidR="00D81D1E" w:rsidRPr="006A6096" w:rsidRDefault="00D81D1E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</w:t>
      </w:r>
      <w:r w:rsidR="00993B95" w:rsidRPr="006A6096">
        <w:rPr>
          <w:rFonts w:ascii="Arial" w:hAnsi="Arial" w:cs="Arial"/>
          <w:sz w:val="18"/>
          <w:szCs w:val="18"/>
        </w:rPr>
        <w:t xml:space="preserve">Предметом настоящего Соглашения является согласие его Сторон на обмен документами в электронном виде, подписанными </w:t>
      </w:r>
      <w:r w:rsidR="009E79C6" w:rsidRPr="006A6096">
        <w:rPr>
          <w:rFonts w:ascii="Arial" w:hAnsi="Arial" w:cs="Arial"/>
          <w:sz w:val="18"/>
          <w:szCs w:val="18"/>
        </w:rPr>
        <w:t>УКЭП</w:t>
      </w:r>
      <w:r w:rsidR="00B10CF7" w:rsidRPr="006A6096">
        <w:rPr>
          <w:rFonts w:ascii="Arial" w:hAnsi="Arial" w:cs="Arial"/>
          <w:sz w:val="18"/>
          <w:szCs w:val="18"/>
        </w:rPr>
        <w:t>, во исполнение своих обязательств по всем</w:t>
      </w:r>
      <w:r w:rsidRPr="006A6096">
        <w:rPr>
          <w:rFonts w:ascii="Arial" w:hAnsi="Arial" w:cs="Arial"/>
          <w:sz w:val="18"/>
          <w:szCs w:val="18"/>
        </w:rPr>
        <w:t xml:space="preserve"> </w:t>
      </w:r>
      <w:r w:rsidR="00B10CF7" w:rsidRPr="006A6096">
        <w:rPr>
          <w:rFonts w:ascii="Arial" w:hAnsi="Arial" w:cs="Arial"/>
          <w:sz w:val="18"/>
          <w:szCs w:val="18"/>
        </w:rPr>
        <w:t>действующим</w:t>
      </w:r>
      <w:r w:rsidRPr="006A6096">
        <w:rPr>
          <w:rFonts w:ascii="Arial" w:hAnsi="Arial" w:cs="Arial"/>
          <w:sz w:val="18"/>
          <w:szCs w:val="18"/>
        </w:rPr>
        <w:t xml:space="preserve"> </w:t>
      </w:r>
      <w:r w:rsidR="00B10CF7" w:rsidRPr="006A6096">
        <w:rPr>
          <w:rFonts w:ascii="Arial" w:hAnsi="Arial" w:cs="Arial"/>
          <w:sz w:val="18"/>
          <w:szCs w:val="18"/>
        </w:rPr>
        <w:t xml:space="preserve"> договорам, заключенным Сторонами в любой момент до заключения Соглашения, и на взаимоотношения сторон по всем видам договоров, заключенных после вступления Соглашения в силу. </w:t>
      </w:r>
    </w:p>
    <w:p w14:paraId="2B6BC538" w14:textId="77777777" w:rsidR="00D81D1E" w:rsidRPr="006A6096" w:rsidRDefault="0058658A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</w:t>
      </w:r>
      <w:r w:rsidR="00993B95" w:rsidRPr="006A6096">
        <w:rPr>
          <w:rFonts w:ascii="Arial" w:hAnsi="Arial" w:cs="Arial"/>
          <w:sz w:val="18"/>
          <w:szCs w:val="18"/>
        </w:rPr>
        <w:t xml:space="preserve"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«Об электронной подписи»  (далее – Закон об ЭП), Приказом Минфина России от </w:t>
      </w:r>
      <w:r w:rsidR="008A784C" w:rsidRPr="006A6096">
        <w:rPr>
          <w:rFonts w:ascii="Arial" w:hAnsi="Arial" w:cs="Arial"/>
          <w:bCs/>
          <w:sz w:val="18"/>
          <w:szCs w:val="18"/>
        </w:rPr>
        <w:t>05.02.2021 № 14Н</w:t>
      </w:r>
      <w:r w:rsidR="008A784C" w:rsidRPr="006A6096">
        <w:rPr>
          <w:rFonts w:ascii="Arial" w:hAnsi="Arial" w:cs="Arial"/>
          <w:sz w:val="18"/>
          <w:szCs w:val="18"/>
        </w:rPr>
        <w:t xml:space="preserve"> </w:t>
      </w:r>
      <w:r w:rsidR="00B06A7D" w:rsidRPr="006A6096">
        <w:rPr>
          <w:rFonts w:ascii="Arial" w:hAnsi="Arial" w:cs="Arial"/>
          <w:sz w:val="18"/>
          <w:szCs w:val="18"/>
        </w:rPr>
        <w:t>«</w:t>
      </w:r>
      <w:r w:rsidR="00993B95" w:rsidRPr="006A6096">
        <w:rPr>
          <w:rFonts w:ascii="Arial" w:hAnsi="Arial" w:cs="Arial"/>
          <w:sz w:val="18"/>
          <w:szCs w:val="18"/>
        </w:rPr>
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</w:t>
      </w:r>
      <w:r w:rsidR="00B06A7D" w:rsidRPr="006A6096">
        <w:rPr>
          <w:rFonts w:ascii="Arial" w:hAnsi="Arial" w:cs="Arial"/>
          <w:sz w:val="18"/>
          <w:szCs w:val="18"/>
        </w:rPr>
        <w:t>ированной электронной подписи»</w:t>
      </w:r>
      <w:r w:rsidR="00993B95" w:rsidRPr="006A6096">
        <w:rPr>
          <w:rFonts w:ascii="Arial" w:hAnsi="Arial" w:cs="Arial"/>
          <w:sz w:val="18"/>
          <w:szCs w:val="18"/>
        </w:rPr>
        <w:t xml:space="preserve"> и иными нормативно-правовыми актами.</w:t>
      </w:r>
    </w:p>
    <w:p w14:paraId="6079BC73" w14:textId="77777777" w:rsidR="00846E82" w:rsidRPr="006A6096" w:rsidRDefault="0058658A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</w:t>
      </w:r>
      <w:r w:rsidR="00993B95" w:rsidRPr="006A6096">
        <w:rPr>
          <w:rFonts w:ascii="Arial" w:hAnsi="Arial" w:cs="Arial"/>
          <w:sz w:val="18"/>
          <w:szCs w:val="18"/>
        </w:rPr>
        <w:t>Стороны в рамках настоящего Соглашения будут обмениваться формализованными и неформализов</w:t>
      </w:r>
      <w:r w:rsidR="00F763B8" w:rsidRPr="006A6096">
        <w:rPr>
          <w:rFonts w:ascii="Arial" w:hAnsi="Arial" w:cs="Arial"/>
          <w:sz w:val="18"/>
          <w:szCs w:val="18"/>
        </w:rPr>
        <w:t>анными электронными документами</w:t>
      </w:r>
      <w:r w:rsidR="007C7406" w:rsidRPr="006A6096">
        <w:rPr>
          <w:rFonts w:ascii="Arial" w:hAnsi="Arial" w:cs="Arial"/>
          <w:sz w:val="18"/>
          <w:szCs w:val="18"/>
        </w:rPr>
        <w:t>.</w:t>
      </w:r>
    </w:p>
    <w:p w14:paraId="393F7014" w14:textId="77777777" w:rsidR="000E3818" w:rsidRPr="006A6096" w:rsidRDefault="00B10CF7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 xml:space="preserve">Уполномоченным оператором электронного документооборота АО «СТОГРУЗ» являются АО «Калуга Астрал» (далее «Оператор») (ИНН 4029017981, 248023, Калужская обл., г. Калуга, </w:t>
      </w:r>
      <w:hyperlink r:id="rId7" w:history="1">
        <w:r w:rsidRPr="006A6096">
          <w:rPr>
            <w:rFonts w:ascii="Arial" w:hAnsi="Arial" w:cs="Arial"/>
            <w:b/>
            <w:sz w:val="18"/>
            <w:szCs w:val="18"/>
          </w:rPr>
          <w:t>пер. Теренинский, 6 </w:t>
        </w:r>
      </w:hyperlink>
      <w:r w:rsidRPr="006A6096">
        <w:rPr>
          <w:rFonts w:ascii="Arial" w:hAnsi="Arial" w:cs="Arial"/>
          <w:b/>
          <w:sz w:val="18"/>
          <w:szCs w:val="18"/>
        </w:rPr>
        <w:t xml:space="preserve">.). </w:t>
      </w:r>
    </w:p>
    <w:p w14:paraId="51BB831C" w14:textId="77777777" w:rsidR="000E3818" w:rsidRPr="006A6096" w:rsidRDefault="000E3818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</w:t>
      </w:r>
      <w:r w:rsidR="00B10CF7" w:rsidRPr="006A6096">
        <w:rPr>
          <w:rFonts w:ascii="Arial" w:hAnsi="Arial" w:cs="Arial"/>
          <w:sz w:val="18"/>
          <w:szCs w:val="18"/>
        </w:rPr>
        <w:t xml:space="preserve">Каждая Сторона вправе как сменить Уполномоченного оператора ЭДО, так и использовать несколько Уполномоченных операторов ЭДО одновременно. </w:t>
      </w:r>
    </w:p>
    <w:p w14:paraId="21A1ACD4" w14:textId="77777777" w:rsidR="000E3818" w:rsidRPr="006A6096" w:rsidRDefault="00B10CF7" w:rsidP="00AE3F4E">
      <w:pPr>
        <w:pStyle w:val="ad"/>
        <w:numPr>
          <w:ilvl w:val="1"/>
          <w:numId w:val="15"/>
        </w:numPr>
        <w:tabs>
          <w:tab w:val="left" w:pos="709"/>
          <w:tab w:val="left" w:pos="993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Каждая Сторона обязуется за 30 (тридцать) календарных дней уведомить другую Сторону при намерении сменить Уполномоченного оператора ЭДО и/или подключить новых Уполномоченных операторов ЭДО.</w:t>
      </w:r>
    </w:p>
    <w:p w14:paraId="52700AD2" w14:textId="77777777" w:rsidR="000E3818" w:rsidRPr="006A6096" w:rsidRDefault="00E86D1C" w:rsidP="00AE3F4E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Стороны соглашаются признавать полученные (направленные) электронные документы, </w:t>
      </w:r>
      <w:r w:rsidR="00617015" w:rsidRPr="006A6096">
        <w:rPr>
          <w:rFonts w:ascii="Arial" w:hAnsi="Arial" w:cs="Arial"/>
          <w:sz w:val="18"/>
          <w:szCs w:val="18"/>
        </w:rPr>
        <w:t>указанные в п.</w:t>
      </w:r>
      <w:r w:rsidR="000E3818" w:rsidRPr="006A6096">
        <w:rPr>
          <w:rFonts w:ascii="Arial" w:hAnsi="Arial" w:cs="Arial"/>
          <w:sz w:val="18"/>
          <w:szCs w:val="18"/>
        </w:rPr>
        <w:t>3.</w:t>
      </w:r>
      <w:r w:rsidR="006D216C" w:rsidRPr="006A6096">
        <w:rPr>
          <w:rFonts w:ascii="Arial" w:hAnsi="Arial" w:cs="Arial"/>
          <w:sz w:val="18"/>
          <w:szCs w:val="18"/>
        </w:rPr>
        <w:t>3</w:t>
      </w:r>
      <w:r w:rsidR="00617015" w:rsidRPr="006A6096">
        <w:rPr>
          <w:rFonts w:ascii="Arial" w:hAnsi="Arial" w:cs="Arial"/>
          <w:sz w:val="18"/>
          <w:szCs w:val="18"/>
        </w:rPr>
        <w:t xml:space="preserve"> </w:t>
      </w:r>
      <w:r w:rsidRPr="006A6096">
        <w:rPr>
          <w:rFonts w:ascii="Arial" w:hAnsi="Arial" w:cs="Arial"/>
          <w:sz w:val="18"/>
          <w:szCs w:val="18"/>
        </w:rPr>
        <w:t xml:space="preserve"> настояще</w:t>
      </w:r>
      <w:r w:rsidR="00617015" w:rsidRPr="006A6096">
        <w:rPr>
          <w:rFonts w:ascii="Arial" w:hAnsi="Arial" w:cs="Arial"/>
          <w:sz w:val="18"/>
          <w:szCs w:val="18"/>
        </w:rPr>
        <w:t>го Соглашения</w:t>
      </w:r>
      <w:r w:rsidRPr="006A6096">
        <w:rPr>
          <w:rFonts w:ascii="Arial" w:hAnsi="Arial" w:cs="Arial"/>
          <w:sz w:val="18"/>
          <w:szCs w:val="18"/>
        </w:rPr>
        <w:t xml:space="preserve">, равнозначными аналогичным документам на бумажных носителях, подписанными собственноручной подписью уполномоченного представителя Стороны по договору, имеют полную юридическую силу и правовой статус оригиналов. </w:t>
      </w:r>
    </w:p>
    <w:p w14:paraId="2F5BF0E8" w14:textId="77777777" w:rsidR="000E3818" w:rsidRPr="006A6096" w:rsidRDefault="00E86D1C" w:rsidP="00AE3F4E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В целях настоящего Соглашения Стороны обязуются и признают в качестве надлежаще подписанных только документы, подписанные усиленной квалифицированной электронной подписью, соответствующей требованиям Федерального закона № 63 «Об электронной подписи» от 06.04.2011 года и действующему законодательству РФ в сфере электронной подписи. </w:t>
      </w:r>
    </w:p>
    <w:p w14:paraId="7535CD38" w14:textId="77777777" w:rsidR="00985021" w:rsidRPr="006A6096" w:rsidRDefault="009845C1" w:rsidP="00AE3F4E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Документ, составленный в электронном виде и соответствующий по составу показателей законодательству РФ о бухгалтерском учете, является основанием для формирования Сторонами данных бухгалтерского и налогового учетов и подтверждения доходов и расходов, может использоваться в качестве письменных доказательств в судебных разбирательствах и предоставляться по мотивированным запросам государственных органов.</w:t>
      </w:r>
    </w:p>
    <w:p w14:paraId="2C0ECE7D" w14:textId="77777777" w:rsidR="00985021" w:rsidRPr="006A6096" w:rsidRDefault="00E86D1C" w:rsidP="00AE3F4E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или других ограничений в течении 2 (Двух) рабочих дней.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организации. </w:t>
      </w:r>
    </w:p>
    <w:p w14:paraId="4F144FAD" w14:textId="77777777" w:rsidR="00985021" w:rsidRPr="006A6096" w:rsidRDefault="00E86D1C" w:rsidP="00AE3F4E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Сторона, для которой возникла невозможность осуществления электронного документооборота, должна незамедлительно уведомить другую Сторону о переходе на бумажный документооборот путем направления по электронным каналам связи на адрес электронной почты или иным согласованным с другой стороной способом уведомления в произвольной форме. При этом Стороны не должны дублировать направление в электронном виде тех документов, которые были направлены на бумажном носителе. </w:t>
      </w:r>
    </w:p>
    <w:p w14:paraId="59417783" w14:textId="77777777" w:rsidR="00D22FC2" w:rsidRPr="006A6096" w:rsidRDefault="00E86D1C" w:rsidP="00D22FC2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Неформализованные документы, передаваемые Сторонами через ЭДО в виде отсканированных документов, имеющих подписи и печати, подписанные усиленной квалифицированной электронной подписью, Стороны признают эквивалентными документам на бумажном носителе с собственноручной подписью и заверенных печатью, при этом в случае запроса одной из Сторон другая Сторона обязана направить бумажные оригиналы таких документов</w:t>
      </w:r>
      <w:r w:rsidR="00985021" w:rsidRPr="006A6096">
        <w:rPr>
          <w:rFonts w:ascii="Arial" w:hAnsi="Arial" w:cs="Arial"/>
          <w:sz w:val="18"/>
          <w:szCs w:val="18"/>
        </w:rPr>
        <w:t xml:space="preserve"> </w:t>
      </w:r>
      <w:r w:rsidR="00985021" w:rsidRPr="006A6096">
        <w:rPr>
          <w:rFonts w:ascii="Arial" w:hAnsi="Arial" w:cs="Arial"/>
          <w:sz w:val="18"/>
          <w:szCs w:val="18"/>
          <w:lang w:eastAsia="de-DE"/>
        </w:rPr>
        <w:t>не позднее 3-х (трех) календарных дней с момента получения такого запроса.</w:t>
      </w:r>
    </w:p>
    <w:p w14:paraId="3F92CA5C" w14:textId="77777777" w:rsidR="00D22FC2" w:rsidRDefault="00D22FC2" w:rsidP="00D22FC2">
      <w:pPr>
        <w:pStyle w:val="ad"/>
        <w:numPr>
          <w:ilvl w:val="1"/>
          <w:numId w:val="15"/>
        </w:numPr>
        <w:tabs>
          <w:tab w:val="left" w:pos="709"/>
          <w:tab w:val="left" w:pos="993"/>
          <w:tab w:val="left" w:pos="1134"/>
        </w:tabs>
        <w:spacing w:before="120" w:after="120" w:line="240" w:lineRule="auto"/>
        <w:ind w:left="993" w:right="57" w:hanging="633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Каждая из Сторон за свой счет приобретает, устанавливает и обеспечивает работоспособность программного обеспечения и средства для электронной подписи, необходимых для подключения к электронному документообороту. В процессе передачи электронных документов все входящие документы бесплатны для принимающей Стороны. Оплата за услуги при передаче электронного документа производится за счет средств Стороны, осуществляющей отправку электронного документа. </w:t>
      </w:r>
    </w:p>
    <w:p w14:paraId="7D6A093B" w14:textId="77777777" w:rsidR="00AA09E4" w:rsidRDefault="00AA09E4" w:rsidP="00AA09E4">
      <w:pPr>
        <w:tabs>
          <w:tab w:val="left" w:pos="709"/>
          <w:tab w:val="left" w:pos="993"/>
          <w:tab w:val="left" w:pos="1134"/>
        </w:tabs>
        <w:spacing w:before="120" w:after="120"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67F10628" w14:textId="77777777" w:rsidR="00AA09E4" w:rsidRDefault="00AA09E4" w:rsidP="00AA09E4">
      <w:pPr>
        <w:tabs>
          <w:tab w:val="left" w:pos="709"/>
          <w:tab w:val="left" w:pos="993"/>
          <w:tab w:val="left" w:pos="1134"/>
        </w:tabs>
        <w:spacing w:before="120" w:after="120"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248611C3" w14:textId="77777777" w:rsidR="00AA09E4" w:rsidRPr="00AA09E4" w:rsidRDefault="00AA09E4" w:rsidP="00AA09E4">
      <w:pPr>
        <w:tabs>
          <w:tab w:val="left" w:pos="709"/>
          <w:tab w:val="left" w:pos="993"/>
          <w:tab w:val="left" w:pos="1134"/>
        </w:tabs>
        <w:spacing w:before="120" w:after="120"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46642887" w14:textId="77777777" w:rsidR="00993B95" w:rsidRPr="006A6096" w:rsidRDefault="00993B95" w:rsidP="00885F53">
      <w:pPr>
        <w:pStyle w:val="ad"/>
        <w:numPr>
          <w:ilvl w:val="0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lastRenderedPageBreak/>
        <w:t>Использование квалифицированных электронных подписей</w:t>
      </w:r>
    </w:p>
    <w:p w14:paraId="0B738FD9" w14:textId="77777777" w:rsidR="00993B95" w:rsidRPr="006A6096" w:rsidRDefault="00993B9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При использовании квалифицированных электронных подписей Стороны настоящего соглашения обязаны:</w:t>
      </w:r>
    </w:p>
    <w:p w14:paraId="6B623246" w14:textId="77777777" w:rsidR="00985021" w:rsidRPr="006A6096" w:rsidRDefault="00993B95" w:rsidP="00D22FC2">
      <w:pPr>
        <w:pStyle w:val="ad"/>
        <w:numPr>
          <w:ilvl w:val="2"/>
          <w:numId w:val="15"/>
        </w:numPr>
        <w:tabs>
          <w:tab w:val="left" w:pos="709"/>
          <w:tab w:val="left" w:pos="993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</w:t>
      </w:r>
      <w:r w:rsidR="00985021" w:rsidRPr="006A6096">
        <w:rPr>
          <w:rFonts w:ascii="Arial" w:hAnsi="Arial" w:cs="Arial"/>
          <w:sz w:val="18"/>
          <w:szCs w:val="18"/>
        </w:rPr>
        <w:t>;</w:t>
      </w:r>
    </w:p>
    <w:p w14:paraId="312F9B58" w14:textId="77777777" w:rsidR="00985021" w:rsidRPr="006A6096" w:rsidRDefault="00993B95" w:rsidP="00D22FC2">
      <w:pPr>
        <w:pStyle w:val="ad"/>
        <w:numPr>
          <w:ilvl w:val="2"/>
          <w:numId w:val="15"/>
        </w:numPr>
        <w:tabs>
          <w:tab w:val="left" w:pos="709"/>
          <w:tab w:val="left" w:pos="993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0A6758D0" w14:textId="77777777" w:rsidR="00985021" w:rsidRPr="006A6096" w:rsidRDefault="00993B95" w:rsidP="00D22FC2">
      <w:pPr>
        <w:pStyle w:val="ad"/>
        <w:numPr>
          <w:ilvl w:val="2"/>
          <w:numId w:val="15"/>
        </w:numPr>
        <w:tabs>
          <w:tab w:val="left" w:pos="709"/>
          <w:tab w:val="left" w:pos="993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39C6CEDF" w14:textId="77777777" w:rsidR="00993B95" w:rsidRPr="006A6096" w:rsidRDefault="00993B95" w:rsidP="00D22FC2">
      <w:pPr>
        <w:pStyle w:val="ad"/>
        <w:numPr>
          <w:ilvl w:val="2"/>
          <w:numId w:val="15"/>
        </w:numPr>
        <w:tabs>
          <w:tab w:val="left" w:pos="709"/>
          <w:tab w:val="left" w:pos="993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14:paraId="1AFB1A67" w14:textId="77777777" w:rsidR="00E76EBC" w:rsidRPr="006A6096" w:rsidRDefault="00E76EBC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uppressAutoHyphens/>
        <w:spacing w:before="120" w:after="120" w:line="240" w:lineRule="auto"/>
        <w:ind w:left="851" w:right="57" w:hanging="491"/>
        <w:contextualSpacing w:val="0"/>
        <w:jc w:val="both"/>
        <w:textAlignment w:val="baseline"/>
        <w:rPr>
          <w:rFonts w:ascii="Arial" w:hAnsi="Arial" w:cs="Arial"/>
          <w:sz w:val="18"/>
          <w:szCs w:val="18"/>
          <w:lang w:eastAsia="de-DE"/>
        </w:rPr>
      </w:pPr>
      <w:r w:rsidRPr="006A6096">
        <w:rPr>
          <w:rFonts w:ascii="Arial" w:hAnsi="Arial" w:cs="Arial"/>
          <w:sz w:val="18"/>
          <w:szCs w:val="18"/>
        </w:rPr>
        <w:t>Квалифицированная электронная подпись признается действительной до тех пор, пока решением суда не установлено иное, а по</w:t>
      </w:r>
      <w:r w:rsidRPr="006A6096">
        <w:rPr>
          <w:rFonts w:ascii="Arial" w:hAnsi="Arial" w:cs="Arial"/>
          <w:sz w:val="18"/>
          <w:szCs w:val="18"/>
          <w:lang w:eastAsia="de-DE"/>
        </w:rPr>
        <w:t>дписанный с помощью УКЭП электронный Документ признается эквивалентом   идентичного по содержанию Документа на бумажном  носителе,</w:t>
      </w:r>
      <w:r w:rsidRPr="006A6096" w:rsidDel="005350B3">
        <w:rPr>
          <w:rFonts w:ascii="Arial" w:hAnsi="Arial" w:cs="Arial"/>
          <w:sz w:val="18"/>
          <w:szCs w:val="18"/>
          <w:lang w:eastAsia="de-DE"/>
        </w:rPr>
        <w:t xml:space="preserve"> </w:t>
      </w:r>
      <w:r w:rsidRPr="006A6096">
        <w:rPr>
          <w:rFonts w:ascii="Arial" w:hAnsi="Arial" w:cs="Arial"/>
          <w:sz w:val="18"/>
          <w:szCs w:val="18"/>
          <w:lang w:eastAsia="de-DE"/>
        </w:rPr>
        <w:t>подписанному собственноручно уполномоченным представителем Стороны,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2E30AFA5" w14:textId="77777777" w:rsidR="00985021" w:rsidRPr="006A6096" w:rsidRDefault="00E76EBC" w:rsidP="00D22FC2">
      <w:pPr>
        <w:pStyle w:val="ad"/>
        <w:numPr>
          <w:ilvl w:val="2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1CCF18B2" w14:textId="77777777" w:rsidR="00985021" w:rsidRPr="006A6096" w:rsidRDefault="00985021" w:rsidP="00D22FC2">
      <w:pPr>
        <w:pStyle w:val="ad"/>
        <w:numPr>
          <w:ilvl w:val="2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П</w:t>
      </w:r>
      <w:r w:rsidR="00E76EBC" w:rsidRPr="006A6096">
        <w:rPr>
          <w:rFonts w:ascii="Arial" w:hAnsi="Arial" w:cs="Arial"/>
          <w:sz w:val="18"/>
          <w:szCs w:val="18"/>
          <w:lang w:eastAsia="de-DE"/>
        </w:rPr>
        <w:t>одтверждена действительность сертификата УКЭП, с помощью которой подписан данный электронный документ, на дату подписания документа;</w:t>
      </w:r>
    </w:p>
    <w:p w14:paraId="4FF330A4" w14:textId="77777777" w:rsidR="00985021" w:rsidRPr="006A6096" w:rsidRDefault="00806A7B" w:rsidP="00D22FC2">
      <w:pPr>
        <w:pStyle w:val="ad"/>
        <w:numPr>
          <w:ilvl w:val="2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</w:t>
      </w:r>
      <w:r w:rsidR="00E76EBC" w:rsidRPr="006A6096">
        <w:rPr>
          <w:rFonts w:ascii="Arial" w:hAnsi="Arial" w:cs="Arial"/>
          <w:sz w:val="18"/>
          <w:szCs w:val="18"/>
          <w:lang w:eastAsia="de-DE"/>
        </w:rPr>
        <w:t>;</w:t>
      </w:r>
    </w:p>
    <w:p w14:paraId="3F9DE476" w14:textId="77777777" w:rsidR="00985021" w:rsidRPr="006A6096" w:rsidRDefault="00806A7B" w:rsidP="00D22FC2">
      <w:pPr>
        <w:pStyle w:val="ad"/>
        <w:numPr>
          <w:ilvl w:val="2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</w:t>
      </w:r>
      <w:r w:rsidR="00985021" w:rsidRPr="006A6096">
        <w:rPr>
          <w:rFonts w:ascii="Arial" w:hAnsi="Arial" w:cs="Arial"/>
          <w:sz w:val="18"/>
          <w:szCs w:val="18"/>
        </w:rPr>
        <w:t>.</w:t>
      </w:r>
    </w:p>
    <w:p w14:paraId="27525763" w14:textId="77777777" w:rsidR="00E76EBC" w:rsidRPr="006A6096" w:rsidRDefault="00985021" w:rsidP="00D22FC2">
      <w:pPr>
        <w:pStyle w:val="ad"/>
        <w:numPr>
          <w:ilvl w:val="2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П</w:t>
      </w:r>
      <w:r w:rsidR="00E76EBC" w:rsidRPr="006A6096">
        <w:rPr>
          <w:rFonts w:ascii="Arial" w:hAnsi="Arial" w:cs="Arial"/>
          <w:sz w:val="18"/>
          <w:szCs w:val="18"/>
        </w:rPr>
        <w:t>рисвоенный в Системе электронного документооборота статус  документа «подписан», является положительным результатом проверки вышеперечисленных пунктов и гарантом подписания документов  УКЭП Сторон  (если подпись предусмотрена).</w:t>
      </w:r>
    </w:p>
    <w:p w14:paraId="1CEF469C" w14:textId="77777777" w:rsidR="00885F53" w:rsidRPr="006A6096" w:rsidRDefault="00E76EBC" w:rsidP="00885F53">
      <w:pPr>
        <w:pStyle w:val="ad"/>
        <w:widowControl w:val="0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  <w:lang w:eastAsia="de-DE"/>
        </w:rPr>
        <w:t>В случае предъявления документа, как на бумажном носителе, так и в электронном виде, Стороны договорились о превалирующей силе электронного документа, подписанного УКЭП.</w:t>
      </w:r>
    </w:p>
    <w:p w14:paraId="227499C1" w14:textId="77777777" w:rsidR="00885F53" w:rsidRPr="006A6096" w:rsidRDefault="006916E5" w:rsidP="00885F53">
      <w:pPr>
        <w:pStyle w:val="ad"/>
        <w:widowControl w:val="0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Стороны договорились, что дата статуса электронного Документа  «доставлен»  в Протоколе передачи электронного документа, который формируется в ЭДО Оператором, Стороны, направляющей электронный Документ,  означает дату статуса электронного документа «получено» в Протоколе передачи электронного документа, который формируется в ЭДО Оператором, принимающей Стороной с вытекающими обязательствами, согласно условий действующих Договоров.</w:t>
      </w:r>
    </w:p>
    <w:p w14:paraId="6E3B34BD" w14:textId="77777777" w:rsidR="006916E5" w:rsidRPr="006A6096" w:rsidRDefault="006916E5" w:rsidP="00885F53">
      <w:pPr>
        <w:pStyle w:val="ad"/>
        <w:widowControl w:val="0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Некорректные Документы, признанные таковыми Сторонами, аннулируются с применением УКЭП уполномоченных лиц Сторон. Аннулированный документ не имеет юридической силы, как следствие не порождает для Сторон никаких прав и обязанностей. При необходимости, направляется Документ, скорректированный по отношению к аннулированному. Дополнительная информация к документу может оформляться соответствующим Соглашением с применением УКЭП Сторон, или Уведомлением с применением УКЭП Стороны-отправителя.</w:t>
      </w:r>
    </w:p>
    <w:p w14:paraId="70631644" w14:textId="77777777" w:rsidR="00993B95" w:rsidRPr="006A6096" w:rsidRDefault="00993B95" w:rsidP="00885F53">
      <w:pPr>
        <w:pStyle w:val="ad"/>
        <w:numPr>
          <w:ilvl w:val="0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>Прочие условия</w:t>
      </w:r>
    </w:p>
    <w:p w14:paraId="245A2637" w14:textId="77777777" w:rsidR="00885F53" w:rsidRPr="006A6096" w:rsidRDefault="006916E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Любая из Сторон может в любой момент отказаться от участия в ЭДО/приостановить применение ЭДО, направив уведомление об этом другой Стороне через Оператора, за 5 (пять) рабочих дней до предполагаемого прекращения/приостановления от участия в ЭДО.</w:t>
      </w:r>
    </w:p>
    <w:p w14:paraId="3178DB08" w14:textId="77777777" w:rsidR="00885F53" w:rsidRPr="006A6096" w:rsidRDefault="006916E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 </w:t>
      </w:r>
    </w:p>
    <w:p w14:paraId="04778D96" w14:textId="77777777" w:rsidR="00885F53" w:rsidRPr="006A6096" w:rsidRDefault="00993B9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14:paraId="797F787F" w14:textId="77777777" w:rsidR="00885F53" w:rsidRPr="006A6096" w:rsidRDefault="00993B9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Стороны обязуются информировать друг друга о полномочиях владельцев Сертификатов, а также об ограничениях в использовании Сертификатов. </w:t>
      </w:r>
    </w:p>
    <w:p w14:paraId="2A3EAB81" w14:textId="77777777" w:rsidR="001B1EAF" w:rsidRPr="006A6096" w:rsidRDefault="002C66E7" w:rsidP="001B1EAF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 xml:space="preserve">Для подтверждения полномочий владельцев Сертификатов, а также для информирования об ограничениях в использовании Сертификатов, Стороны обязаны предоставить оригинал доверенности (либо надлежаще заверенную копию) на представителя, уполномоченного от имени соответствующей Стороны осуществлять </w:t>
      </w:r>
      <w:r w:rsidRPr="006A6096">
        <w:rPr>
          <w:rFonts w:ascii="Arial" w:hAnsi="Arial" w:cs="Arial"/>
          <w:sz w:val="18"/>
          <w:szCs w:val="18"/>
        </w:rPr>
        <w:lastRenderedPageBreak/>
        <w:t>подписание электронных Документов (за исключением представителя, который вправе действовать от имени соответствующей Стороны без доверенности).</w:t>
      </w:r>
      <w:r w:rsidR="001B1EAF" w:rsidRPr="006A6096">
        <w:rPr>
          <w:rFonts w:ascii="Arial" w:hAnsi="Arial" w:cs="Arial"/>
          <w:sz w:val="18"/>
          <w:szCs w:val="18"/>
          <w:lang w:eastAsia="de-DE"/>
        </w:rPr>
        <w:t xml:space="preserve"> </w:t>
      </w:r>
    </w:p>
    <w:p w14:paraId="41464802" w14:textId="77777777" w:rsidR="00885F53" w:rsidRPr="006A6096" w:rsidRDefault="001B1EAF" w:rsidP="001B1EAF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  <w:lang w:eastAsia="de-DE"/>
        </w:rPr>
        <w:t>Порядок хранения Документов, подписанных УКЭП, осуществляется в соответствии с требованиями действующего законодательства, а срок хранения – по аналогии с документами, составленными на бумажном носителе.</w:t>
      </w:r>
    </w:p>
    <w:p w14:paraId="40454DE4" w14:textId="77777777" w:rsidR="00993B95" w:rsidRPr="006A6096" w:rsidRDefault="00993B95" w:rsidP="00885F53">
      <w:pPr>
        <w:pStyle w:val="ad"/>
        <w:numPr>
          <w:ilvl w:val="1"/>
          <w:numId w:val="15"/>
        </w:numPr>
        <w:tabs>
          <w:tab w:val="left" w:pos="709"/>
          <w:tab w:val="left" w:pos="851"/>
        </w:tabs>
        <w:spacing w:before="120" w:after="120" w:line="240" w:lineRule="auto"/>
        <w:ind w:left="851" w:right="57" w:hanging="491"/>
        <w:contextualSpacing w:val="0"/>
        <w:jc w:val="both"/>
        <w:rPr>
          <w:rFonts w:ascii="Arial" w:hAnsi="Arial" w:cs="Arial"/>
          <w:sz w:val="18"/>
          <w:szCs w:val="18"/>
        </w:rPr>
      </w:pPr>
      <w:r w:rsidRPr="006A6096">
        <w:rPr>
          <w:rFonts w:ascii="Arial" w:hAnsi="Arial" w:cs="Arial"/>
          <w:sz w:val="18"/>
          <w:szCs w:val="18"/>
        </w:rPr>
        <w:t>Во всем остальном, что не урегулировано настоящим Соглашением, Стороны руководствуются условиями действующих между ними договоров.</w:t>
      </w:r>
    </w:p>
    <w:p w14:paraId="3DCA0383" w14:textId="77777777" w:rsidR="00354477" w:rsidRPr="006A6096" w:rsidRDefault="00354477" w:rsidP="00354477">
      <w:pPr>
        <w:pStyle w:val="ad"/>
        <w:numPr>
          <w:ilvl w:val="0"/>
          <w:numId w:val="15"/>
        </w:numPr>
        <w:tabs>
          <w:tab w:val="left" w:pos="709"/>
          <w:tab w:val="left" w:pos="851"/>
        </w:tabs>
        <w:spacing w:before="120" w:after="120" w:line="240" w:lineRule="auto"/>
        <w:ind w:right="5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A6096">
        <w:rPr>
          <w:rFonts w:ascii="Arial" w:hAnsi="Arial" w:cs="Arial"/>
          <w:b/>
          <w:sz w:val="18"/>
          <w:szCs w:val="18"/>
        </w:rPr>
        <w:t>Реквизиты и подписи Сторон.</w:t>
      </w:r>
    </w:p>
    <w:p w14:paraId="09F590B6" w14:textId="77777777" w:rsidR="00354477" w:rsidRPr="006A6096" w:rsidRDefault="00354477" w:rsidP="00354477">
      <w:pPr>
        <w:pStyle w:val="ad"/>
        <w:tabs>
          <w:tab w:val="left" w:pos="709"/>
          <w:tab w:val="left" w:pos="851"/>
        </w:tabs>
        <w:spacing w:before="120" w:after="120" w:line="240" w:lineRule="auto"/>
        <w:ind w:right="57"/>
        <w:contextualSpacing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087377" w:rsidRPr="00236F9C" w14:paraId="542EFB30" w14:textId="77777777" w:rsidTr="00990086">
        <w:tc>
          <w:tcPr>
            <w:tcW w:w="5068" w:type="dxa"/>
          </w:tcPr>
          <w:p w14:paraId="2CBD3A9C" w14:textId="77777777" w:rsidR="00354477" w:rsidRPr="006A6096" w:rsidRDefault="00354477" w:rsidP="00354477">
            <w:pPr>
              <w:spacing w:after="120" w:line="240" w:lineRule="auto"/>
              <w:ind w:right="-11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A6096">
              <w:rPr>
                <w:rFonts w:ascii="Arial" w:hAnsi="Arial" w:cs="Arial"/>
                <w:b/>
                <w:sz w:val="18"/>
                <w:szCs w:val="18"/>
              </w:rPr>
              <w:t>СТОРОНА 1:</w:t>
            </w:r>
          </w:p>
          <w:p w14:paraId="727E37C1" w14:textId="77777777" w:rsidR="008077A3" w:rsidRPr="006A6096" w:rsidRDefault="00354477" w:rsidP="00354477">
            <w:pPr>
              <w:spacing w:after="120" w:line="240" w:lineRule="auto"/>
              <w:ind w:right="-1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АО «СТОГРУЗ» </w:t>
            </w:r>
          </w:p>
          <w:p w14:paraId="6F2DD315" w14:textId="77777777" w:rsidR="00354477" w:rsidRPr="006A6096" w:rsidRDefault="00354477" w:rsidP="008077A3">
            <w:pPr>
              <w:spacing w:after="0" w:line="240" w:lineRule="auto"/>
              <w:ind w:right="-1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ИНН 7708169110, КПП 770101001; </w:t>
            </w:r>
          </w:p>
          <w:p w14:paraId="4C07C317" w14:textId="77777777" w:rsidR="00354477" w:rsidRPr="006A6096" w:rsidRDefault="00354477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>Адрес (место нахождения) юридического лица: Балакиревский пер, д. 1А, Москва, 105082</w:t>
            </w:r>
          </w:p>
          <w:p w14:paraId="60D429F0" w14:textId="77777777" w:rsidR="00354477" w:rsidRPr="006A6096" w:rsidRDefault="00354477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р/с </w:t>
            </w:r>
            <w:proofErr w:type="gramStart"/>
            <w:r w:rsidRPr="006A6096">
              <w:rPr>
                <w:rFonts w:ascii="Arial" w:hAnsi="Arial" w:cs="Arial"/>
                <w:sz w:val="18"/>
                <w:szCs w:val="18"/>
              </w:rPr>
              <w:t>40702810738290105055  в</w:t>
            </w:r>
            <w:proofErr w:type="gramEnd"/>
            <w:r w:rsidRPr="006A6096">
              <w:rPr>
                <w:rFonts w:ascii="Arial" w:hAnsi="Arial" w:cs="Arial"/>
                <w:sz w:val="18"/>
                <w:szCs w:val="18"/>
              </w:rPr>
              <w:t xml:space="preserve">  ПАО «СБЕРБАНК РОССИИ»,  Москва, к/с 30101810400000000225, БИК 044525225,</w:t>
            </w:r>
          </w:p>
          <w:p w14:paraId="4659BB32" w14:textId="77777777" w:rsidR="00354477" w:rsidRPr="006A6096" w:rsidRDefault="00354477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ОКПО 56675626, ОГРН 1027700023780; </w:t>
            </w:r>
          </w:p>
          <w:p w14:paraId="7B6F534A" w14:textId="77777777" w:rsidR="00354477" w:rsidRPr="006A6096" w:rsidRDefault="00354477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Почтовый адрес: Балакиревский пер, д. 1А, Москва, 105082; </w:t>
            </w:r>
          </w:p>
          <w:p w14:paraId="78DB2DD3" w14:textId="6E2617AC" w:rsidR="00354477" w:rsidRPr="006A6096" w:rsidRDefault="00354477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A6096">
              <w:rPr>
                <w:rFonts w:ascii="Arial" w:hAnsi="Arial" w:cs="Arial"/>
                <w:sz w:val="18"/>
                <w:szCs w:val="18"/>
              </w:rPr>
              <w:t>тел.:+</w:t>
            </w:r>
            <w:proofErr w:type="gramEnd"/>
            <w:r w:rsidRPr="006A6096">
              <w:rPr>
                <w:rFonts w:ascii="Arial" w:hAnsi="Arial" w:cs="Arial"/>
                <w:sz w:val="18"/>
                <w:szCs w:val="18"/>
              </w:rPr>
              <w:t xml:space="preserve">7(495) </w:t>
            </w:r>
            <w:r w:rsidR="004F7EC7">
              <w:rPr>
                <w:rFonts w:ascii="Arial" w:hAnsi="Arial" w:cs="Arial"/>
                <w:sz w:val="18"/>
                <w:szCs w:val="18"/>
              </w:rPr>
              <w:t>118-20-21</w:t>
            </w:r>
            <w:r w:rsidRPr="006A6096">
              <w:rPr>
                <w:rFonts w:ascii="Arial" w:hAnsi="Arial" w:cs="Arial"/>
                <w:sz w:val="18"/>
                <w:szCs w:val="18"/>
              </w:rPr>
              <w:t>,  welcome@stogruz.ru, www.stogruz.ru.</w:t>
            </w:r>
          </w:p>
          <w:p w14:paraId="0B79DFE2" w14:textId="77777777" w:rsidR="00354477" w:rsidRPr="006A6096" w:rsidRDefault="00354477" w:rsidP="00885F53">
            <w:pPr>
              <w:tabs>
                <w:tab w:val="left" w:pos="709"/>
              </w:tabs>
              <w:spacing w:before="120" w:after="120" w:line="240" w:lineRule="auto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9" w:type="dxa"/>
          </w:tcPr>
          <w:p w14:paraId="5D8E87B0" w14:textId="77777777" w:rsidR="008077A3" w:rsidRPr="006A6096" w:rsidRDefault="00354477" w:rsidP="008077A3">
            <w:pPr>
              <w:spacing w:after="120" w:line="240" w:lineRule="auto"/>
              <w:ind w:right="-11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A6096">
              <w:rPr>
                <w:rFonts w:ascii="Arial" w:hAnsi="Arial" w:cs="Arial"/>
                <w:b/>
                <w:sz w:val="18"/>
                <w:szCs w:val="18"/>
              </w:rPr>
              <w:t xml:space="preserve">СТОРОНА 2:   </w:t>
            </w:r>
          </w:p>
          <w:p w14:paraId="3FF859AF" w14:textId="77777777" w:rsidR="00FB0638" w:rsidRDefault="00CB19F5" w:rsidP="008077A3">
            <w:pPr>
              <w:spacing w:after="0" w:line="240" w:lineRule="auto"/>
              <w:ind w:right="-11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4" w:name="ТекстовоеПоле26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359553E2" w14:textId="77777777" w:rsidR="008077A3" w:rsidRPr="006A6096" w:rsidRDefault="008077A3" w:rsidP="008077A3">
            <w:pPr>
              <w:spacing w:after="0" w:line="240" w:lineRule="auto"/>
              <w:ind w:right="-1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ИНН 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5" w:name="ТекстовоеПоле28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6A6096">
              <w:rPr>
                <w:rFonts w:ascii="Arial" w:hAnsi="Arial" w:cs="Arial"/>
                <w:sz w:val="18"/>
                <w:szCs w:val="18"/>
              </w:rPr>
              <w:t xml:space="preserve">, КПП 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6" w:name="ТекстовоеПоле27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06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6A609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CBFDF9E" w14:textId="77777777" w:rsidR="00FB0638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Адрес (место нахождения) юридического </w:t>
            </w:r>
            <w:r w:rsidR="00FB0638">
              <w:rPr>
                <w:rFonts w:ascii="Arial" w:hAnsi="Arial" w:cs="Arial"/>
                <w:sz w:val="18"/>
                <w:szCs w:val="18"/>
              </w:rPr>
              <w:t>л</w:t>
            </w:r>
            <w:r w:rsidRPr="006A6096">
              <w:rPr>
                <w:rFonts w:ascii="Arial" w:hAnsi="Arial" w:cs="Arial"/>
                <w:sz w:val="18"/>
                <w:szCs w:val="18"/>
              </w:rPr>
              <w:t>ица</w:t>
            </w:r>
          </w:p>
          <w:p w14:paraId="27F2740F" w14:textId="77777777" w:rsidR="00FB0638" w:rsidRDefault="00CB19F5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7" w:name="ТекстовоеПоле29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1B5B3E1D" w14:textId="77777777" w:rsidR="008077A3" w:rsidRPr="006A6096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р/с  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8" w:name="ТекстовоеПоле30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6A60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6AB023" w14:textId="77777777" w:rsidR="00990086" w:rsidRPr="00FB0638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к/с   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9" w:name="ТекстовоеПоле31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990086" w:rsidRPr="00FB0638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15F3DAC7" w14:textId="77777777" w:rsidR="008077A3" w:rsidRPr="006A6096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БИК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10" w:name="ТекстовоеПоле32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6A609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14:paraId="471CB047" w14:textId="77777777" w:rsidR="008077A3" w:rsidRPr="006A6096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ОКПО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11" w:name="ТекстовоеПоле33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6A6096">
              <w:rPr>
                <w:rFonts w:ascii="Arial" w:hAnsi="Arial" w:cs="Arial"/>
                <w:sz w:val="18"/>
                <w:szCs w:val="18"/>
              </w:rPr>
              <w:t xml:space="preserve">  ОГРН 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12" w:name="ТекстовоеПоле34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6A609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2A35F2C" w14:textId="77777777" w:rsidR="00DC0765" w:rsidRDefault="008077A3" w:rsidP="00FB0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>Почтовый адрес:</w:t>
            </w:r>
            <w:r w:rsidR="00FB06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13" w:name="ТекстовоеПоле35"/>
            <w:r w:rsidR="00FB06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B19F5">
              <w:rPr>
                <w:rFonts w:ascii="Arial" w:hAnsi="Arial" w:cs="Arial"/>
                <w:sz w:val="18"/>
                <w:szCs w:val="18"/>
              </w:rPr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087377">
              <w:rPr>
                <w:rFonts w:ascii="Arial" w:hAnsi="Arial" w:cs="Arial"/>
                <w:sz w:val="18"/>
                <w:szCs w:val="18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4086EA7C" w14:textId="77777777" w:rsidR="008077A3" w:rsidRPr="006A6096" w:rsidRDefault="008077A3" w:rsidP="00FB0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  <w:r w:rsidR="00990086" w:rsidRPr="00FB06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60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DE662D" w14:textId="77777777" w:rsidR="008077A3" w:rsidRPr="00DC0765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>тел</w:t>
            </w:r>
            <w:r w:rsidRPr="00DC0765"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14" w:name="ТекстовоеПоле36"/>
            <w:r w:rsidR="00DC0765" w:rsidRPr="00DC076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C0765">
              <w:rPr>
                <w:rFonts w:ascii="Arial" w:hAnsi="Arial" w:cs="Arial"/>
                <w:sz w:val="18"/>
                <w:szCs w:val="18"/>
                <w:lang w:val="en-US"/>
              </w:rPr>
              <w:instrText>FORMTEXT</w:instrText>
            </w:r>
            <w:r w:rsidR="00DC0765" w:rsidRPr="00DC076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  <w:r w:rsidRPr="00DC0765">
              <w:rPr>
                <w:rFonts w:ascii="Arial" w:hAnsi="Arial" w:cs="Arial"/>
                <w:sz w:val="18"/>
                <w:szCs w:val="18"/>
              </w:rPr>
              <w:t xml:space="preserve"> ,  </w:t>
            </w:r>
          </w:p>
          <w:p w14:paraId="790278A1" w14:textId="77777777" w:rsidR="008077A3" w:rsidRPr="00236F9C" w:rsidRDefault="008077A3" w:rsidP="008077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36F9C">
              <w:rPr>
                <w:rFonts w:ascii="Arial" w:hAnsi="Arial" w:cs="Arial"/>
                <w:sz w:val="18"/>
                <w:szCs w:val="18"/>
              </w:rPr>
              <w:t>-</w:t>
            </w:r>
            <w:r w:rsidRPr="006A609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36F9C">
              <w:rPr>
                <w:rFonts w:ascii="Arial" w:hAnsi="Arial" w:cs="Arial"/>
                <w:sz w:val="18"/>
                <w:szCs w:val="18"/>
              </w:rPr>
              <w:t>:</w: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bookmarkStart w:id="15" w:name="ТекстовоеПоле37"/>
            <w:r w:rsidR="00DC0765" w:rsidRPr="00236F9C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C0765">
              <w:rPr>
                <w:rFonts w:ascii="Arial" w:hAnsi="Arial" w:cs="Arial"/>
                <w:sz w:val="18"/>
                <w:szCs w:val="18"/>
                <w:lang w:val="en-US"/>
              </w:rPr>
              <w:instrText>FORMTEXT</w:instrText>
            </w:r>
            <w:r w:rsidR="00DC0765" w:rsidRPr="00236F9C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DC076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B19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  <w:r w:rsidRPr="00236F9C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proofErr w:type="gramStart"/>
            <w:r w:rsidRPr="00236F9C">
              <w:rPr>
                <w:rFonts w:ascii="Arial" w:hAnsi="Arial" w:cs="Arial"/>
                <w:sz w:val="18"/>
                <w:szCs w:val="18"/>
              </w:rPr>
              <w:t xml:space="preserve">  .</w:t>
            </w:r>
            <w:proofErr w:type="gramEnd"/>
          </w:p>
          <w:p w14:paraId="6EDA9FBD" w14:textId="77777777" w:rsidR="00354477" w:rsidRPr="00236F9C" w:rsidRDefault="00354477" w:rsidP="008077A3">
            <w:pPr>
              <w:spacing w:after="120" w:line="240" w:lineRule="auto"/>
              <w:ind w:right="-11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77" w:rsidRPr="006A6096" w14:paraId="32A62B3A" w14:textId="77777777" w:rsidTr="00990086">
        <w:trPr>
          <w:trHeight w:val="366"/>
        </w:trPr>
        <w:tc>
          <w:tcPr>
            <w:tcW w:w="5068" w:type="dxa"/>
          </w:tcPr>
          <w:p w14:paraId="29673F13" w14:textId="77777777" w:rsidR="008077A3" w:rsidRPr="006A6096" w:rsidRDefault="008077A3" w:rsidP="00F6710B">
            <w:pPr>
              <w:ind w:right="-11"/>
              <w:rPr>
                <w:rFonts w:ascii="Arial" w:hAnsi="Arial" w:cs="Arial"/>
                <w:sz w:val="18"/>
                <w:szCs w:val="18"/>
              </w:rPr>
            </w:pPr>
            <w:r w:rsidRPr="006A6096">
              <w:rPr>
                <w:rFonts w:ascii="Arial" w:hAnsi="Arial" w:cs="Arial"/>
                <w:sz w:val="18"/>
                <w:szCs w:val="18"/>
              </w:rPr>
              <w:t>Генеральный директор</w:t>
            </w:r>
          </w:p>
          <w:p w14:paraId="78EB7F2F" w14:textId="77777777" w:rsidR="008077A3" w:rsidRPr="006A6096" w:rsidRDefault="008077A3" w:rsidP="00F6710B">
            <w:pPr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6A6096">
              <w:rPr>
                <w:rFonts w:ascii="Arial" w:hAnsi="Arial" w:cs="Arial"/>
                <w:bCs/>
                <w:sz w:val="18"/>
                <w:szCs w:val="18"/>
              </w:rPr>
              <w:t>_________________ В.Я. Пчелинцев</w:t>
            </w:r>
          </w:p>
        </w:tc>
        <w:tc>
          <w:tcPr>
            <w:tcW w:w="5069" w:type="dxa"/>
          </w:tcPr>
          <w:p w14:paraId="7D7B329E" w14:textId="77777777" w:rsidR="008077A3" w:rsidRPr="006A6096" w:rsidRDefault="00CB19F5" w:rsidP="00F6710B">
            <w:pPr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6A6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="008077A3" w:rsidRPr="006A6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A6096">
              <w:rPr>
                <w:rFonts w:ascii="Arial" w:hAnsi="Arial" w:cs="Arial"/>
                <w:bCs/>
                <w:sz w:val="18"/>
                <w:szCs w:val="18"/>
              </w:rPr>
            </w:r>
            <w:r w:rsidRPr="006A6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077A3"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077A3"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077A3"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077A3"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077A3"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A6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A51E409" w14:textId="77777777" w:rsidR="008077A3" w:rsidRPr="006A6096" w:rsidRDefault="008077A3" w:rsidP="00F6710B">
            <w:pPr>
              <w:ind w:right="-11"/>
              <w:rPr>
                <w:rFonts w:ascii="Arial" w:hAnsi="Arial" w:cs="Arial"/>
                <w:bCs/>
                <w:sz w:val="18"/>
                <w:szCs w:val="18"/>
              </w:rPr>
            </w:pPr>
            <w:r w:rsidRPr="006A6096">
              <w:rPr>
                <w:rFonts w:ascii="Arial" w:hAnsi="Arial" w:cs="Arial"/>
                <w:bCs/>
                <w:sz w:val="18"/>
                <w:szCs w:val="18"/>
              </w:rPr>
              <w:t>________________</w:t>
            </w:r>
            <w:r w:rsidR="00CB19F5" w:rsidRPr="006A609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Pr="006A609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CB19F5" w:rsidRPr="006A6096">
              <w:rPr>
                <w:rFonts w:ascii="Arial" w:hAnsi="Arial" w:cs="Arial"/>
                <w:bCs/>
                <w:sz w:val="18"/>
                <w:szCs w:val="18"/>
              </w:rPr>
            </w:r>
            <w:r w:rsidR="00CB19F5" w:rsidRPr="006A609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6A609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CB19F5" w:rsidRPr="006A609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87377" w:rsidRPr="006A6096" w14:paraId="5902AAC5" w14:textId="77777777" w:rsidTr="00990086">
        <w:trPr>
          <w:trHeight w:val="387"/>
        </w:trPr>
        <w:tc>
          <w:tcPr>
            <w:tcW w:w="5068" w:type="dxa"/>
          </w:tcPr>
          <w:p w14:paraId="2BD51096" w14:textId="77777777" w:rsidR="008077A3" w:rsidRPr="006A6096" w:rsidRDefault="008077A3" w:rsidP="00F6710B">
            <w:pPr>
              <w:ind w:right="-1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6096">
              <w:rPr>
                <w:rFonts w:ascii="Arial" w:hAnsi="Arial" w:cs="Arial"/>
                <w:bCs/>
                <w:sz w:val="18"/>
                <w:szCs w:val="18"/>
              </w:rPr>
              <w:t>МП</w:t>
            </w:r>
          </w:p>
        </w:tc>
        <w:tc>
          <w:tcPr>
            <w:tcW w:w="5069" w:type="dxa"/>
          </w:tcPr>
          <w:p w14:paraId="27EA0D08" w14:textId="77777777" w:rsidR="008077A3" w:rsidRPr="006A6096" w:rsidRDefault="008077A3" w:rsidP="00F6710B">
            <w:pPr>
              <w:ind w:right="-1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6096">
              <w:rPr>
                <w:rFonts w:ascii="Arial" w:hAnsi="Arial" w:cs="Arial"/>
                <w:bCs/>
                <w:sz w:val="18"/>
                <w:szCs w:val="18"/>
              </w:rPr>
              <w:t>МП</w:t>
            </w:r>
          </w:p>
        </w:tc>
      </w:tr>
    </w:tbl>
    <w:p w14:paraId="565E309D" w14:textId="77777777" w:rsidR="00993B95" w:rsidRPr="006A6096" w:rsidRDefault="00993B95" w:rsidP="00990086">
      <w:pPr>
        <w:tabs>
          <w:tab w:val="left" w:pos="709"/>
        </w:tabs>
        <w:spacing w:before="120" w:after="120" w:line="240" w:lineRule="auto"/>
        <w:ind w:right="57"/>
        <w:jc w:val="both"/>
        <w:rPr>
          <w:rFonts w:ascii="Arial" w:hAnsi="Arial" w:cs="Arial"/>
          <w:sz w:val="18"/>
          <w:szCs w:val="18"/>
          <w:lang w:val="en-US"/>
        </w:rPr>
      </w:pPr>
    </w:p>
    <w:sectPr w:rsidR="00993B95" w:rsidRPr="006A6096" w:rsidSect="004F7EC7">
      <w:footerReference w:type="default" r:id="rId8"/>
      <w:headerReference w:type="first" r:id="rId9"/>
      <w:footerReference w:type="first" r:id="rId10"/>
      <w:pgSz w:w="11906" w:h="16838"/>
      <w:pgMar w:top="1276" w:right="851" w:bottom="851" w:left="1134" w:header="284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8722F" w14:textId="77777777" w:rsidR="00187C82" w:rsidRDefault="00187C82" w:rsidP="00925756">
      <w:pPr>
        <w:spacing w:after="0" w:line="240" w:lineRule="auto"/>
      </w:pPr>
      <w:r>
        <w:separator/>
      </w:r>
    </w:p>
  </w:endnote>
  <w:endnote w:type="continuationSeparator" w:id="0">
    <w:p w14:paraId="6F25CDE3" w14:textId="77777777" w:rsidR="00187C82" w:rsidRDefault="00187C82" w:rsidP="0092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3579310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43076246"/>
          <w:docPartObj>
            <w:docPartGallery w:val="Page Numbers (Top of Page)"/>
            <w:docPartUnique/>
          </w:docPartObj>
        </w:sdtPr>
        <w:sdtEndPr/>
        <w:sdtContent>
          <w:p w14:paraId="52AD88F7" w14:textId="77777777" w:rsidR="00236F9C" w:rsidRPr="00087377" w:rsidRDefault="00236F9C" w:rsidP="00087377">
            <w:pPr>
              <w:pStyle w:val="af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7377">
              <w:rPr>
                <w:rFonts w:ascii="Arial" w:hAnsi="Arial" w:cs="Arial"/>
                <w:sz w:val="18"/>
                <w:szCs w:val="18"/>
              </w:rPr>
              <w:t xml:space="preserve">Страница </w: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87377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E0EFE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87377">
              <w:rPr>
                <w:rFonts w:ascii="Arial" w:hAnsi="Arial" w:cs="Arial"/>
                <w:sz w:val="18"/>
                <w:szCs w:val="18"/>
              </w:rPr>
              <w:t xml:space="preserve"> из </w: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87377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E0EFE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CB19F5" w:rsidRPr="0008737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66C4ABD" w14:textId="77777777" w:rsidR="00236F9C" w:rsidRDefault="00236F9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E29" w14:textId="77777777" w:rsidR="00236F9C" w:rsidRDefault="00236F9C">
    <w:pPr>
      <w:pStyle w:val="af2"/>
      <w:jc w:val="right"/>
    </w:pPr>
  </w:p>
  <w:p w14:paraId="10838C14" w14:textId="77777777" w:rsidR="00AA09E4" w:rsidRDefault="00AA09E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3A990" w14:textId="77777777" w:rsidR="00187C82" w:rsidRDefault="00187C82" w:rsidP="00925756">
      <w:pPr>
        <w:spacing w:after="0" w:line="240" w:lineRule="auto"/>
      </w:pPr>
      <w:r>
        <w:separator/>
      </w:r>
    </w:p>
  </w:footnote>
  <w:footnote w:type="continuationSeparator" w:id="0">
    <w:p w14:paraId="59623D2E" w14:textId="77777777" w:rsidR="00187C82" w:rsidRDefault="00187C82" w:rsidP="0092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80F7" w14:textId="6F27953D" w:rsidR="000D11CE" w:rsidRPr="00E65866" w:rsidRDefault="004F7EC7" w:rsidP="00AA09E4">
    <w:pPr>
      <w:pStyle w:val="af0"/>
      <w:tabs>
        <w:tab w:val="clear" w:pos="4677"/>
        <w:tab w:val="clear" w:pos="9355"/>
        <w:tab w:val="center" w:pos="5386"/>
        <w:tab w:val="right" w:pos="10772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611ED140" wp14:editId="18433987">
          <wp:simplePos x="0" y="0"/>
          <wp:positionH relativeFrom="margin">
            <wp:posOffset>3810</wp:posOffset>
          </wp:positionH>
          <wp:positionV relativeFrom="paragraph">
            <wp:posOffset>-76200</wp:posOffset>
          </wp:positionV>
          <wp:extent cx="2381250" cy="573405"/>
          <wp:effectExtent l="0" t="0" r="0" b="0"/>
          <wp:wrapNone/>
          <wp:docPr id="17" name="Рисунок 17" descr="Логотип 1992 СТОГРУ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1992 СТОГРУЗ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1CE" w:rsidRPr="00E65866">
      <w:rPr>
        <w:rFonts w:ascii="Arial" w:hAnsi="Arial" w:cs="Arial"/>
        <w:sz w:val="16"/>
        <w:szCs w:val="16"/>
      </w:rPr>
      <w:t xml:space="preserve">+7 (495) </w:t>
    </w:r>
    <w:r>
      <w:rPr>
        <w:rFonts w:ascii="Arial" w:hAnsi="Arial" w:cs="Arial"/>
        <w:sz w:val="16"/>
        <w:szCs w:val="16"/>
      </w:rPr>
      <w:t>118-20-21</w:t>
    </w:r>
    <w:r w:rsidR="000D11CE" w:rsidRPr="00E65866">
      <w:rPr>
        <w:rFonts w:ascii="Arial" w:hAnsi="Arial" w:cs="Arial"/>
        <w:sz w:val="16"/>
        <w:szCs w:val="16"/>
      </w:rPr>
      <w:t xml:space="preserve"> </w:t>
    </w:r>
  </w:p>
  <w:p w14:paraId="7F8C4570" w14:textId="12C37336" w:rsidR="000D11CE" w:rsidRPr="00E65866" w:rsidRDefault="000D11CE" w:rsidP="000D11CE">
    <w:pPr>
      <w:pStyle w:val="af0"/>
      <w:jc w:val="right"/>
      <w:rPr>
        <w:rFonts w:ascii="Arial" w:hAnsi="Arial" w:cs="Arial"/>
        <w:sz w:val="16"/>
        <w:szCs w:val="16"/>
      </w:rPr>
    </w:pPr>
    <w:r w:rsidRPr="00E65866">
      <w:rPr>
        <w:rFonts w:ascii="Arial" w:hAnsi="Arial" w:cs="Arial"/>
        <w:sz w:val="16"/>
        <w:szCs w:val="16"/>
      </w:rPr>
      <w:t xml:space="preserve"> </w:t>
    </w:r>
    <w:hyperlink r:id="rId3" w:history="1">
      <w:r w:rsidRPr="00E65866">
        <w:rPr>
          <w:rStyle w:val="af"/>
          <w:rFonts w:ascii="Arial" w:hAnsi="Arial" w:cs="Arial"/>
          <w:sz w:val="16"/>
          <w:szCs w:val="16"/>
          <w:lang w:val="en-US"/>
        </w:rPr>
        <w:t>welcome</w:t>
      </w:r>
      <w:r w:rsidRPr="00E65866">
        <w:rPr>
          <w:rStyle w:val="af"/>
          <w:rFonts w:ascii="Arial" w:hAnsi="Arial" w:cs="Arial"/>
          <w:sz w:val="16"/>
          <w:szCs w:val="16"/>
        </w:rPr>
        <w:t>@</w:t>
      </w:r>
      <w:r w:rsidRPr="00E65866">
        <w:rPr>
          <w:rStyle w:val="af"/>
          <w:rFonts w:ascii="Arial" w:hAnsi="Arial" w:cs="Arial"/>
          <w:sz w:val="16"/>
          <w:szCs w:val="16"/>
          <w:lang w:val="en-US"/>
        </w:rPr>
        <w:t>stogruz</w:t>
      </w:r>
      <w:r w:rsidRPr="00E65866">
        <w:rPr>
          <w:rStyle w:val="af"/>
          <w:rFonts w:ascii="Arial" w:hAnsi="Arial" w:cs="Arial"/>
          <w:sz w:val="16"/>
          <w:szCs w:val="16"/>
        </w:rPr>
        <w:t>.</w:t>
      </w:r>
      <w:r w:rsidRPr="00E65866">
        <w:rPr>
          <w:rStyle w:val="af"/>
          <w:rFonts w:ascii="Arial" w:hAnsi="Arial" w:cs="Arial"/>
          <w:sz w:val="16"/>
          <w:szCs w:val="16"/>
          <w:lang w:val="en-US"/>
        </w:rPr>
        <w:t>ru</w:t>
      </w:r>
    </w:hyperlink>
  </w:p>
  <w:p w14:paraId="4350E55B" w14:textId="77777777" w:rsidR="000D11CE" w:rsidRDefault="00187C82" w:rsidP="000D11CE">
    <w:pPr>
      <w:pStyle w:val="af0"/>
      <w:jc w:val="right"/>
    </w:pPr>
    <w:hyperlink r:id="rId4" w:history="1">
      <w:r w:rsidR="000D11CE" w:rsidRPr="00E65866">
        <w:rPr>
          <w:rStyle w:val="af"/>
          <w:rFonts w:ascii="Arial" w:hAnsi="Arial" w:cs="Arial"/>
          <w:sz w:val="16"/>
          <w:szCs w:val="16"/>
          <w:lang w:val="en-US"/>
        </w:rPr>
        <w:t>www</w:t>
      </w:r>
      <w:r w:rsidR="000D11CE" w:rsidRPr="00E65866">
        <w:rPr>
          <w:rStyle w:val="af"/>
          <w:rFonts w:ascii="Arial" w:hAnsi="Arial" w:cs="Arial"/>
          <w:sz w:val="16"/>
          <w:szCs w:val="16"/>
        </w:rPr>
        <w:t>.</w:t>
      </w:r>
      <w:r w:rsidR="000D11CE" w:rsidRPr="00E65866">
        <w:rPr>
          <w:rStyle w:val="af"/>
          <w:rFonts w:ascii="Arial" w:hAnsi="Arial" w:cs="Arial"/>
          <w:sz w:val="16"/>
          <w:szCs w:val="16"/>
          <w:lang w:val="en-US"/>
        </w:rPr>
        <w:t>stogruz</w:t>
      </w:r>
      <w:r w:rsidR="000D11CE" w:rsidRPr="00E65866">
        <w:rPr>
          <w:rStyle w:val="af"/>
          <w:rFonts w:ascii="Arial" w:hAnsi="Arial" w:cs="Arial"/>
          <w:sz w:val="16"/>
          <w:szCs w:val="16"/>
        </w:rPr>
        <w:t>.</w:t>
      </w:r>
      <w:r w:rsidR="000D11CE" w:rsidRPr="00E65866">
        <w:rPr>
          <w:rStyle w:val="af"/>
          <w:rFonts w:ascii="Arial" w:hAnsi="Arial" w:cs="Arial"/>
          <w:sz w:val="16"/>
          <w:szCs w:val="16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E6C"/>
    <w:multiLevelType w:val="hybridMultilevel"/>
    <w:tmpl w:val="B5703ECE"/>
    <w:lvl w:ilvl="0" w:tplc="E33C39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3533"/>
    <w:multiLevelType w:val="multilevel"/>
    <w:tmpl w:val="B5703ECE"/>
    <w:styleLink w:val="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AA9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28AB"/>
    <w:multiLevelType w:val="hybridMultilevel"/>
    <w:tmpl w:val="C20AB0E8"/>
    <w:lvl w:ilvl="0" w:tplc="25EE8E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AA9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95E"/>
    <w:multiLevelType w:val="hybridMultilevel"/>
    <w:tmpl w:val="588C728E"/>
    <w:lvl w:ilvl="0" w:tplc="2F706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91842"/>
    <w:multiLevelType w:val="hybridMultilevel"/>
    <w:tmpl w:val="4292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5DD5"/>
    <w:multiLevelType w:val="multilevel"/>
    <w:tmpl w:val="F9F6F6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E03091"/>
    <w:multiLevelType w:val="hybridMultilevel"/>
    <w:tmpl w:val="D378396E"/>
    <w:lvl w:ilvl="0" w:tplc="2C3443EA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color w:val="00AA9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3A3B88"/>
    <w:multiLevelType w:val="hybridMultilevel"/>
    <w:tmpl w:val="15B6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9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F91DAF"/>
    <w:multiLevelType w:val="hybridMultilevel"/>
    <w:tmpl w:val="CE90E04E"/>
    <w:lvl w:ilvl="0" w:tplc="25EE8E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AA9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A6E45"/>
    <w:multiLevelType w:val="multilevel"/>
    <w:tmpl w:val="B5703ECE"/>
    <w:numStyleLink w:val="1"/>
  </w:abstractNum>
  <w:abstractNum w:abstractNumId="11" w15:restartNumberingAfterBreak="0">
    <w:nsid w:val="635C05AB"/>
    <w:multiLevelType w:val="hybridMultilevel"/>
    <w:tmpl w:val="5936CEFE"/>
    <w:lvl w:ilvl="0" w:tplc="2C3443EA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color w:val="00AA9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32ACF"/>
    <w:multiLevelType w:val="multilevel"/>
    <w:tmpl w:val="58482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907022"/>
    <w:multiLevelType w:val="hybridMultilevel"/>
    <w:tmpl w:val="540A5BE6"/>
    <w:lvl w:ilvl="0" w:tplc="2C3443E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color w:val="00AA9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D1D3E"/>
    <w:multiLevelType w:val="multilevel"/>
    <w:tmpl w:val="C0C84E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636033"/>
    <w:multiLevelType w:val="hybridMultilevel"/>
    <w:tmpl w:val="8C5875B2"/>
    <w:lvl w:ilvl="0" w:tplc="6C72C7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93129"/>
    <w:multiLevelType w:val="hybridMultilevel"/>
    <w:tmpl w:val="714267DC"/>
    <w:lvl w:ilvl="0" w:tplc="25EE8E3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AA90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2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+/lGzEOAVJ26/UA0pdBnq63xbMpaVR1NbyEFD4IOTfQxK0Pob09YoKeRBrHZbk4wGRJ/7tMPAHEf9G1ErU1Uw==" w:salt="METnGcNHL4G9POJQWfspnw==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95"/>
    <w:rsid w:val="00001770"/>
    <w:rsid w:val="00020B46"/>
    <w:rsid w:val="00062957"/>
    <w:rsid w:val="00076713"/>
    <w:rsid w:val="00087377"/>
    <w:rsid w:val="00090341"/>
    <w:rsid w:val="000C2C91"/>
    <w:rsid w:val="000D11CE"/>
    <w:rsid w:val="000D5AE0"/>
    <w:rsid w:val="000D5E13"/>
    <w:rsid w:val="000D7577"/>
    <w:rsid w:val="000E0ED9"/>
    <w:rsid w:val="000E3818"/>
    <w:rsid w:val="00132F66"/>
    <w:rsid w:val="00173610"/>
    <w:rsid w:val="00187C82"/>
    <w:rsid w:val="00194D7C"/>
    <w:rsid w:val="001A5D4A"/>
    <w:rsid w:val="001A5EE0"/>
    <w:rsid w:val="001B1EAF"/>
    <w:rsid w:val="001B4ECC"/>
    <w:rsid w:val="001C07B1"/>
    <w:rsid w:val="001C139D"/>
    <w:rsid w:val="001C2C32"/>
    <w:rsid w:val="001C37BA"/>
    <w:rsid w:val="0022166E"/>
    <w:rsid w:val="00236F9C"/>
    <w:rsid w:val="00245144"/>
    <w:rsid w:val="0025670B"/>
    <w:rsid w:val="0027070C"/>
    <w:rsid w:val="0028331D"/>
    <w:rsid w:val="00290C4D"/>
    <w:rsid w:val="00290F86"/>
    <w:rsid w:val="002C66E7"/>
    <w:rsid w:val="002C71D4"/>
    <w:rsid w:val="002E0502"/>
    <w:rsid w:val="0030403F"/>
    <w:rsid w:val="00345695"/>
    <w:rsid w:val="00354477"/>
    <w:rsid w:val="003738A1"/>
    <w:rsid w:val="00384CC9"/>
    <w:rsid w:val="0039653F"/>
    <w:rsid w:val="003C3336"/>
    <w:rsid w:val="00400DF9"/>
    <w:rsid w:val="00416F8D"/>
    <w:rsid w:val="00417FCC"/>
    <w:rsid w:val="0043118B"/>
    <w:rsid w:val="0045559B"/>
    <w:rsid w:val="00496DEC"/>
    <w:rsid w:val="004F43B0"/>
    <w:rsid w:val="004F73DA"/>
    <w:rsid w:val="004F779E"/>
    <w:rsid w:val="004F7EC7"/>
    <w:rsid w:val="005034E9"/>
    <w:rsid w:val="00533510"/>
    <w:rsid w:val="0058658A"/>
    <w:rsid w:val="00592383"/>
    <w:rsid w:val="005A0EA9"/>
    <w:rsid w:val="005A5FDA"/>
    <w:rsid w:val="005C43B4"/>
    <w:rsid w:val="005C586B"/>
    <w:rsid w:val="005D77AB"/>
    <w:rsid w:val="00612FD0"/>
    <w:rsid w:val="00617015"/>
    <w:rsid w:val="006308B8"/>
    <w:rsid w:val="0065579E"/>
    <w:rsid w:val="00662EE5"/>
    <w:rsid w:val="00663779"/>
    <w:rsid w:val="00671DBE"/>
    <w:rsid w:val="00676319"/>
    <w:rsid w:val="0069006B"/>
    <w:rsid w:val="006916E5"/>
    <w:rsid w:val="006A1907"/>
    <w:rsid w:val="006A6096"/>
    <w:rsid w:val="006B7E0E"/>
    <w:rsid w:val="006D216C"/>
    <w:rsid w:val="006D7436"/>
    <w:rsid w:val="00705681"/>
    <w:rsid w:val="00710FA9"/>
    <w:rsid w:val="00716C22"/>
    <w:rsid w:val="00757D90"/>
    <w:rsid w:val="007635EC"/>
    <w:rsid w:val="00766BD2"/>
    <w:rsid w:val="00792780"/>
    <w:rsid w:val="007C7406"/>
    <w:rsid w:val="007D52B2"/>
    <w:rsid w:val="007E6EB0"/>
    <w:rsid w:val="007F06ED"/>
    <w:rsid w:val="007F0A48"/>
    <w:rsid w:val="007F56C6"/>
    <w:rsid w:val="00806A7B"/>
    <w:rsid w:val="008077A3"/>
    <w:rsid w:val="0081489D"/>
    <w:rsid w:val="008161D1"/>
    <w:rsid w:val="00820E6E"/>
    <w:rsid w:val="00840154"/>
    <w:rsid w:val="00846E82"/>
    <w:rsid w:val="008667AA"/>
    <w:rsid w:val="00871C38"/>
    <w:rsid w:val="00885F53"/>
    <w:rsid w:val="008A2C6A"/>
    <w:rsid w:val="008A784C"/>
    <w:rsid w:val="008C09DE"/>
    <w:rsid w:val="008C12AD"/>
    <w:rsid w:val="008C4A55"/>
    <w:rsid w:val="008D50D8"/>
    <w:rsid w:val="00901F59"/>
    <w:rsid w:val="00902B56"/>
    <w:rsid w:val="009055AF"/>
    <w:rsid w:val="00906123"/>
    <w:rsid w:val="00907832"/>
    <w:rsid w:val="00925756"/>
    <w:rsid w:val="00963F7E"/>
    <w:rsid w:val="009845C1"/>
    <w:rsid w:val="00985021"/>
    <w:rsid w:val="009879A2"/>
    <w:rsid w:val="00990086"/>
    <w:rsid w:val="00993B95"/>
    <w:rsid w:val="009A455E"/>
    <w:rsid w:val="009B7EB7"/>
    <w:rsid w:val="009C58D8"/>
    <w:rsid w:val="009E79C6"/>
    <w:rsid w:val="009F3222"/>
    <w:rsid w:val="00A02E6D"/>
    <w:rsid w:val="00A15889"/>
    <w:rsid w:val="00A377FF"/>
    <w:rsid w:val="00A56160"/>
    <w:rsid w:val="00A76F29"/>
    <w:rsid w:val="00A94158"/>
    <w:rsid w:val="00AA09E4"/>
    <w:rsid w:val="00AE3F4E"/>
    <w:rsid w:val="00AF4309"/>
    <w:rsid w:val="00AF484F"/>
    <w:rsid w:val="00AF67C4"/>
    <w:rsid w:val="00B00D43"/>
    <w:rsid w:val="00B04F15"/>
    <w:rsid w:val="00B06A7D"/>
    <w:rsid w:val="00B10CF7"/>
    <w:rsid w:val="00B234BD"/>
    <w:rsid w:val="00B515B0"/>
    <w:rsid w:val="00B54C80"/>
    <w:rsid w:val="00B60749"/>
    <w:rsid w:val="00B67E31"/>
    <w:rsid w:val="00B73164"/>
    <w:rsid w:val="00B748B2"/>
    <w:rsid w:val="00B8554C"/>
    <w:rsid w:val="00B85D02"/>
    <w:rsid w:val="00BA062E"/>
    <w:rsid w:val="00BD1739"/>
    <w:rsid w:val="00BF4285"/>
    <w:rsid w:val="00C01E6B"/>
    <w:rsid w:val="00C40768"/>
    <w:rsid w:val="00C449FA"/>
    <w:rsid w:val="00C5535E"/>
    <w:rsid w:val="00C8657C"/>
    <w:rsid w:val="00C87A8D"/>
    <w:rsid w:val="00CB19F5"/>
    <w:rsid w:val="00CC340E"/>
    <w:rsid w:val="00D00E8C"/>
    <w:rsid w:val="00D14961"/>
    <w:rsid w:val="00D22FC2"/>
    <w:rsid w:val="00D27E29"/>
    <w:rsid w:val="00D55487"/>
    <w:rsid w:val="00D81D1E"/>
    <w:rsid w:val="00D84104"/>
    <w:rsid w:val="00D85EA0"/>
    <w:rsid w:val="00DC0765"/>
    <w:rsid w:val="00DE7221"/>
    <w:rsid w:val="00DF6051"/>
    <w:rsid w:val="00E017AE"/>
    <w:rsid w:val="00E06448"/>
    <w:rsid w:val="00E27618"/>
    <w:rsid w:val="00E32273"/>
    <w:rsid w:val="00E36B86"/>
    <w:rsid w:val="00E47F52"/>
    <w:rsid w:val="00E76EBC"/>
    <w:rsid w:val="00E86D1C"/>
    <w:rsid w:val="00EB57B2"/>
    <w:rsid w:val="00EC4205"/>
    <w:rsid w:val="00F01E94"/>
    <w:rsid w:val="00F23138"/>
    <w:rsid w:val="00F4455D"/>
    <w:rsid w:val="00F763B8"/>
    <w:rsid w:val="00F8087B"/>
    <w:rsid w:val="00F80C69"/>
    <w:rsid w:val="00F83E63"/>
    <w:rsid w:val="00F9227F"/>
    <w:rsid w:val="00F93FF0"/>
    <w:rsid w:val="00FB0638"/>
    <w:rsid w:val="00FB3D24"/>
    <w:rsid w:val="00FE0EFE"/>
    <w:rsid w:val="00FF10F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14DBF"/>
  <w15:docId w15:val="{C027AAE9-83C2-4A2C-8849-5833D4CB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67C4"/>
    <w:pPr>
      <w:spacing w:after="200" w:line="276" w:lineRule="auto"/>
    </w:pPr>
    <w:rPr>
      <w:rFonts w:ascii="Segoe UI" w:eastAsiaTheme="minorEastAsia" w:hAnsi="Segoe UI"/>
      <w:lang w:eastAsia="ru-RU"/>
    </w:rPr>
  </w:style>
  <w:style w:type="paragraph" w:styleId="10">
    <w:name w:val="heading 1"/>
    <w:basedOn w:val="a"/>
    <w:link w:val="11"/>
    <w:uiPriority w:val="9"/>
    <w:qFormat/>
    <w:rsid w:val="00AF67C4"/>
    <w:pPr>
      <w:spacing w:before="480" w:after="100" w:afterAutospacing="1" w:line="360" w:lineRule="auto"/>
      <w:outlineLvl w:val="0"/>
    </w:pPr>
    <w:rPr>
      <w:rFonts w:ascii="Segoe UI Light" w:eastAsia="Times New Roman" w:hAnsi="Segoe UI Light" w:cs="Times New Roman"/>
      <w:bCs/>
      <w:kern w:val="36"/>
      <w:sz w:val="56"/>
      <w:szCs w:val="48"/>
    </w:rPr>
  </w:style>
  <w:style w:type="paragraph" w:styleId="2">
    <w:name w:val="heading 2"/>
    <w:aliases w:val="Подзаголовок 1 уровня"/>
    <w:basedOn w:val="a"/>
    <w:next w:val="a"/>
    <w:link w:val="20"/>
    <w:uiPriority w:val="9"/>
    <w:unhideWhenUsed/>
    <w:qFormat/>
    <w:rsid w:val="00AF67C4"/>
    <w:pPr>
      <w:keepNext/>
      <w:keepLines/>
      <w:spacing w:before="40" w:after="0" w:line="360" w:lineRule="auto"/>
      <w:outlineLvl w:val="1"/>
    </w:pPr>
    <w:rPr>
      <w:rFonts w:eastAsiaTheme="majorEastAsia" w:cstheme="majorBidi"/>
      <w:color w:val="00AA90"/>
      <w:sz w:val="28"/>
      <w:szCs w:val="26"/>
    </w:rPr>
  </w:style>
  <w:style w:type="paragraph" w:styleId="3">
    <w:name w:val="heading 3"/>
    <w:aliases w:val="Подзаголовок 2 уровня"/>
    <w:basedOn w:val="a"/>
    <w:next w:val="a"/>
    <w:link w:val="30"/>
    <w:uiPriority w:val="9"/>
    <w:unhideWhenUsed/>
    <w:qFormat/>
    <w:rsid w:val="00AF67C4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rsid w:val="00807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AF8E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rsid w:val="00400DF9"/>
    <w:pPr>
      <w:spacing w:after="0" w:line="240" w:lineRule="auto"/>
      <w:contextualSpacing/>
      <w:jc w:val="center"/>
    </w:pPr>
    <w:rPr>
      <w:rFonts w:ascii="Segoe UI Light" w:eastAsiaTheme="majorEastAsia" w:hAnsi="Segoe UI Light" w:cstheme="majorBidi"/>
      <w:spacing w:val="-10"/>
      <w:kern w:val="28"/>
      <w:sz w:val="72"/>
      <w:szCs w:val="56"/>
    </w:rPr>
  </w:style>
  <w:style w:type="character" w:customStyle="1" w:styleId="a4">
    <w:name w:val="Заголовок Знак"/>
    <w:basedOn w:val="a0"/>
    <w:link w:val="a3"/>
    <w:uiPriority w:val="10"/>
    <w:rsid w:val="00400DF9"/>
    <w:rPr>
      <w:rFonts w:ascii="Segoe UI Light" w:eastAsiaTheme="majorEastAsia" w:hAnsi="Segoe UI Light" w:cstheme="majorBidi"/>
      <w:spacing w:val="-10"/>
      <w:kern w:val="28"/>
      <w:sz w:val="72"/>
      <w:szCs w:val="56"/>
    </w:rPr>
  </w:style>
  <w:style w:type="character" w:customStyle="1" w:styleId="11">
    <w:name w:val="Заголовок 1 Знак"/>
    <w:basedOn w:val="a0"/>
    <w:link w:val="10"/>
    <w:uiPriority w:val="9"/>
    <w:rsid w:val="00AF67C4"/>
    <w:rPr>
      <w:rFonts w:ascii="Segoe UI Light" w:eastAsia="Times New Roman" w:hAnsi="Segoe UI Light" w:cs="Times New Roman"/>
      <w:bCs/>
      <w:kern w:val="36"/>
      <w:sz w:val="56"/>
      <w:szCs w:val="48"/>
      <w:lang w:eastAsia="ru-RU"/>
    </w:rPr>
  </w:style>
  <w:style w:type="paragraph" w:styleId="a5">
    <w:name w:val="Intense Quote"/>
    <w:aliases w:val="примечание"/>
    <w:basedOn w:val="a"/>
    <w:next w:val="a"/>
    <w:link w:val="a6"/>
    <w:uiPriority w:val="30"/>
    <w:rsid w:val="00400DF9"/>
    <w:pPr>
      <w:framePr w:wrap="around" w:vAnchor="text" w:hAnchor="text" w:y="1"/>
      <w:pBdr>
        <w:top w:val="single" w:sz="4" w:space="10" w:color="379182"/>
        <w:bottom w:val="single" w:sz="4" w:space="1" w:color="379182"/>
      </w:pBdr>
      <w:spacing w:before="360" w:after="360" w:line="240" w:lineRule="auto"/>
      <w:ind w:left="862" w:right="862"/>
    </w:pPr>
    <w:rPr>
      <w:rFonts w:eastAsiaTheme="minorHAnsi"/>
      <w:b/>
      <w:iCs/>
      <w:color w:val="000000" w:themeColor="text1"/>
      <w:sz w:val="24"/>
      <w:lang w:eastAsia="en-US"/>
    </w:rPr>
  </w:style>
  <w:style w:type="character" w:customStyle="1" w:styleId="a6">
    <w:name w:val="Выделенная цитата Знак"/>
    <w:aliases w:val="примечание Знак"/>
    <w:basedOn w:val="a0"/>
    <w:link w:val="a5"/>
    <w:uiPriority w:val="30"/>
    <w:rsid w:val="00400DF9"/>
    <w:rPr>
      <w:rFonts w:ascii="Segoe UI" w:hAnsi="Segoe UI"/>
      <w:b/>
      <w:iCs/>
      <w:color w:val="000000" w:themeColor="text1"/>
      <w:sz w:val="24"/>
    </w:rPr>
  </w:style>
  <w:style w:type="character" w:customStyle="1" w:styleId="20">
    <w:name w:val="Заголовок 2 Знак"/>
    <w:aliases w:val="Подзаголовок 1 уровня Знак"/>
    <w:basedOn w:val="a0"/>
    <w:link w:val="2"/>
    <w:uiPriority w:val="9"/>
    <w:rsid w:val="00AF67C4"/>
    <w:rPr>
      <w:rFonts w:ascii="Segoe UI" w:eastAsiaTheme="majorEastAsia" w:hAnsi="Segoe UI" w:cstheme="majorBidi"/>
      <w:color w:val="00AA90"/>
      <w:sz w:val="28"/>
      <w:szCs w:val="26"/>
      <w:lang w:eastAsia="ru-RU"/>
    </w:rPr>
  </w:style>
  <w:style w:type="character" w:customStyle="1" w:styleId="30">
    <w:name w:val="Заголовок 3 Знак"/>
    <w:aliases w:val="Подзаголовок 2 уровня Знак"/>
    <w:basedOn w:val="a0"/>
    <w:link w:val="3"/>
    <w:uiPriority w:val="9"/>
    <w:rsid w:val="00AF67C4"/>
    <w:rPr>
      <w:rFonts w:ascii="Segoe UI" w:eastAsiaTheme="majorEastAsia" w:hAnsi="Segoe UI" w:cstheme="majorBidi"/>
      <w:b/>
      <w:szCs w:val="24"/>
      <w:lang w:eastAsia="ru-RU"/>
    </w:rPr>
  </w:style>
  <w:style w:type="paragraph" w:styleId="a7">
    <w:name w:val="No Spacing"/>
    <w:aliases w:val="Табличный"/>
    <w:uiPriority w:val="1"/>
    <w:qFormat/>
    <w:rsid w:val="00AF67C4"/>
    <w:pPr>
      <w:spacing w:after="0" w:line="240" w:lineRule="auto"/>
    </w:pPr>
    <w:rPr>
      <w:rFonts w:ascii="Segoe UI" w:eastAsiaTheme="minorEastAsia" w:hAnsi="Segoe UI"/>
      <w:lang w:eastAsia="ru-RU"/>
    </w:rPr>
  </w:style>
  <w:style w:type="paragraph" w:customStyle="1" w:styleId="a8">
    <w:name w:val="Подписи"/>
    <w:basedOn w:val="a"/>
    <w:link w:val="a9"/>
    <w:qFormat/>
    <w:rsid w:val="00AF67C4"/>
    <w:rPr>
      <w:rFonts w:cs="Segoe UI Light"/>
      <w:i/>
      <w:noProof/>
      <w:color w:val="797979" w:themeColor="background2" w:themeShade="80"/>
      <w:sz w:val="18"/>
    </w:rPr>
  </w:style>
  <w:style w:type="character" w:customStyle="1" w:styleId="a9">
    <w:name w:val="Подписи Знак"/>
    <w:basedOn w:val="a0"/>
    <w:link w:val="a8"/>
    <w:rsid w:val="00AF67C4"/>
    <w:rPr>
      <w:rFonts w:ascii="Segoe UI" w:eastAsiaTheme="minorEastAsia" w:hAnsi="Segoe UI" w:cs="Segoe UI Light"/>
      <w:i/>
      <w:noProof/>
      <w:color w:val="797979" w:themeColor="background2" w:themeShade="80"/>
      <w:sz w:val="18"/>
      <w:lang w:eastAsia="ru-RU"/>
    </w:rPr>
  </w:style>
  <w:style w:type="table" w:customStyle="1" w:styleId="aa">
    <w:name w:val="Таблицы Диадока"/>
    <w:basedOn w:val="a1"/>
    <w:uiPriority w:val="99"/>
    <w:rsid w:val="00B234BD"/>
    <w:pPr>
      <w:spacing w:after="0" w:line="240" w:lineRule="auto"/>
    </w:pPr>
    <w:rPr>
      <w:rFonts w:ascii="Segoe UI" w:hAnsi="Segoe UI"/>
    </w:rPr>
    <w:tblPr/>
  </w:style>
  <w:style w:type="paragraph" w:customStyle="1" w:styleId="ab">
    <w:name w:val="Ссылки"/>
    <w:basedOn w:val="a"/>
    <w:next w:val="a"/>
    <w:link w:val="ac"/>
    <w:qFormat/>
    <w:rsid w:val="00AF67C4"/>
    <w:rPr>
      <w:color w:val="00AA90"/>
      <w:u w:val="single"/>
    </w:rPr>
  </w:style>
  <w:style w:type="character" w:customStyle="1" w:styleId="ac">
    <w:name w:val="Ссылки Знак"/>
    <w:basedOn w:val="a0"/>
    <w:link w:val="ab"/>
    <w:rsid w:val="00AF67C4"/>
    <w:rPr>
      <w:rFonts w:ascii="Segoe UI" w:eastAsiaTheme="minorEastAsia" w:hAnsi="Segoe UI"/>
      <w:color w:val="00AA90"/>
      <w:u w:val="single"/>
      <w:lang w:eastAsia="ru-RU"/>
    </w:rPr>
  </w:style>
  <w:style w:type="paragraph" w:styleId="ad">
    <w:name w:val="List Paragraph"/>
    <w:basedOn w:val="a"/>
    <w:uiPriority w:val="99"/>
    <w:qFormat/>
    <w:rsid w:val="00705681"/>
    <w:pPr>
      <w:ind w:left="720"/>
      <w:contextualSpacing/>
    </w:pPr>
  </w:style>
  <w:style w:type="numbering" w:customStyle="1" w:styleId="1">
    <w:name w:val="Стиль1"/>
    <w:uiPriority w:val="99"/>
    <w:rsid w:val="00705681"/>
    <w:pPr>
      <w:numPr>
        <w:numId w:val="2"/>
      </w:numPr>
    </w:pPr>
  </w:style>
  <w:style w:type="table" w:styleId="ae">
    <w:name w:val="Table Grid"/>
    <w:basedOn w:val="a1"/>
    <w:uiPriority w:val="39"/>
    <w:rsid w:val="008C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40768"/>
    <w:rPr>
      <w:color w:val="029B8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92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25756"/>
    <w:rPr>
      <w:rFonts w:ascii="Segoe UI" w:eastAsiaTheme="minorEastAsia" w:hAnsi="Segoe UI"/>
      <w:lang w:eastAsia="ru-RU"/>
    </w:rPr>
  </w:style>
  <w:style w:type="paragraph" w:styleId="af2">
    <w:name w:val="footer"/>
    <w:basedOn w:val="a"/>
    <w:link w:val="af3"/>
    <w:uiPriority w:val="99"/>
    <w:unhideWhenUsed/>
    <w:rsid w:val="0092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25756"/>
    <w:rPr>
      <w:rFonts w:ascii="Segoe UI" w:eastAsiaTheme="minorEastAsia" w:hAnsi="Segoe UI"/>
      <w:lang w:eastAsia="ru-RU"/>
    </w:rPr>
  </w:style>
  <w:style w:type="paragraph" w:styleId="af4">
    <w:name w:val="Balloon Text"/>
    <w:basedOn w:val="a"/>
    <w:link w:val="af5"/>
    <w:unhideWhenUsed/>
    <w:rsid w:val="008A784C"/>
    <w:pPr>
      <w:spacing w:after="0" w:line="240" w:lineRule="auto"/>
    </w:pPr>
    <w:rPr>
      <w:rFonts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8A784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663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077A3"/>
    <w:rPr>
      <w:rFonts w:asciiTheme="majorHAnsi" w:eastAsiaTheme="majorEastAsia" w:hAnsiTheme="majorHAnsi" w:cstheme="majorBidi"/>
      <w:b/>
      <w:bCs/>
      <w:i/>
      <w:iCs/>
      <w:color w:val="01AF8E" w:themeColor="accent1"/>
      <w:lang w:eastAsia="ru-RU"/>
    </w:rPr>
  </w:style>
  <w:style w:type="paragraph" w:styleId="21">
    <w:name w:val="Body Text Indent 2"/>
    <w:basedOn w:val="a"/>
    <w:link w:val="22"/>
    <w:rsid w:val="006A6096"/>
    <w:pPr>
      <w:spacing w:after="0" w:line="240" w:lineRule="auto"/>
      <w:ind w:right="-23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88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1799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43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cus.kontur.ru/search?query=%22%D0%9A%D0%B0%D0%BB%D1%83%D0%B6%D1%81%D0%BA%D0%B0%D1%8F%20%D0%9A%D0%B0%D0%BB%D1%83%D0%B3%D0%B0%20%D0%A2%D0%B5%D1%80%D0%B5%D0%BD%D0%B8%D0%BD%D1%81%D0%BA%D0%B8%D0%B9%206%22&amp;country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elcome@gruz.msk.ru" TargetMode="External"/><Relationship Id="rId2" Type="http://schemas.openxmlformats.org/officeDocument/2006/relationships/image" Target="cid:image001.png@01DC75C0.F25B42B0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stogruz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yarshina\Documents\&#1055;&#1086;&#1083;&#1100;&#1079;&#1086;&#1074;&#1072;&#1090;&#1077;&#1083;&#1100;&#1089;&#1082;&#1080;&#1077;%20&#1096;&#1072;&#1073;&#1083;&#1086;&#1085;&#1099;%20Office\&#1096;&#1072;&#1073;&#1083;&#1086;&#1085;%20&#1076;&#1083;&#1103;%20&#1076;&#1086;&#1082;&#1091;&#1084;&#1077;&#1085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Diadoc">
      <a:dk1>
        <a:sysClr val="windowText" lastClr="000000"/>
      </a:dk1>
      <a:lt1>
        <a:sysClr val="window" lastClr="FFFFFF"/>
      </a:lt1>
      <a:dk2>
        <a:srgbClr val="029B81"/>
      </a:dk2>
      <a:lt2>
        <a:srgbClr val="F2F2F2"/>
      </a:lt2>
      <a:accent1>
        <a:srgbClr val="01AF8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29B81"/>
      </a:hlink>
      <a:folHlink>
        <a:srgbClr val="297975"/>
      </a:folHlink>
    </a:clrScheme>
    <a:fontScheme name="Другая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документов.dotx</Template>
  <TotalTime>1</TotalTime>
  <Pages>4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Бояршина Дарья Владиленовна</dc:creator>
  <cp:lastModifiedBy>Долгов Сергей Михайлович</cp:lastModifiedBy>
  <cp:revision>3</cp:revision>
  <cp:lastPrinted>2026-01-21T14:35:00Z</cp:lastPrinted>
  <dcterms:created xsi:type="dcterms:W3CDTF">2026-01-21T14:38:00Z</dcterms:created>
  <dcterms:modified xsi:type="dcterms:W3CDTF">2026-01-21T14:39:00Z</dcterms:modified>
</cp:coreProperties>
</file>